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74" w:rsidRDefault="00ED0374" w:rsidP="00ED0374">
      <w:pPr>
        <w:tabs>
          <w:tab w:val="left" w:pos="2835"/>
        </w:tabs>
        <w:jc w:val="center"/>
        <w:rPr>
          <w:rFonts w:cs="Tahoma"/>
        </w:rPr>
      </w:pPr>
      <w:bookmarkStart w:id="0" w:name="_GoBack"/>
      <w:bookmarkEnd w:id="0"/>
      <w:r>
        <w:rPr>
          <w:rFonts w:cs="Tahoma"/>
          <w:noProof/>
        </w:rPr>
        <w:drawing>
          <wp:inline distT="0" distB="0" distL="0" distR="0" wp14:anchorId="46402172" wp14:editId="254FF492">
            <wp:extent cx="6477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74" w:rsidRDefault="00ED0374" w:rsidP="00ED0374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Контрольно-счетная палата Хабаровского края</w:t>
      </w:r>
    </w:p>
    <w:p w:rsidR="00ED0374" w:rsidRDefault="00ED0374" w:rsidP="00ED0374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ПРИКАЗ</w:t>
      </w:r>
    </w:p>
    <w:p w:rsidR="00ED0374" w:rsidRDefault="00ED0374" w:rsidP="00ED0374">
      <w:pPr>
        <w:jc w:val="center"/>
        <w:rPr>
          <w:rFonts w:cs="Tahoma"/>
        </w:rPr>
      </w:pPr>
    </w:p>
    <w:p w:rsidR="00ED0374" w:rsidRDefault="00ED0374" w:rsidP="00ED0374">
      <w:pPr>
        <w:rPr>
          <w:rFonts w:cs="Tahoma"/>
          <w:sz w:val="26"/>
          <w:szCs w:val="26"/>
          <w:u w:val="single"/>
        </w:rPr>
      </w:pPr>
      <w:r>
        <w:rPr>
          <w:rFonts w:cs="Tahoma"/>
          <w:sz w:val="26"/>
          <w:szCs w:val="26"/>
          <w:u w:val="single"/>
        </w:rPr>
        <w:t>29.06.2012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 №</w:t>
      </w:r>
      <w:r>
        <w:rPr>
          <w:rFonts w:cs="Tahoma"/>
          <w:sz w:val="26"/>
          <w:szCs w:val="26"/>
          <w:u w:val="single"/>
        </w:rPr>
        <w:t>34-п</w:t>
      </w:r>
    </w:p>
    <w:p w:rsidR="00ED0374" w:rsidRDefault="00ED0374" w:rsidP="00ED0374">
      <w:pPr>
        <w:jc w:val="center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г. Хабаровск</w:t>
      </w:r>
    </w:p>
    <w:p w:rsidR="00ED0374" w:rsidRDefault="00ED0374" w:rsidP="00ED0374">
      <w:pPr>
        <w:jc w:val="center"/>
        <w:rPr>
          <w:rFonts w:cs="Tahoma"/>
          <w:u w:val="single"/>
        </w:rPr>
      </w:pPr>
    </w:p>
    <w:p w:rsidR="00ED0374" w:rsidRDefault="00ED0374" w:rsidP="00ED0374">
      <w:pPr>
        <w:jc w:val="center"/>
        <w:rPr>
          <w:rFonts w:cs="Tahoma"/>
          <w:u w:val="single"/>
        </w:rPr>
      </w:pPr>
    </w:p>
    <w:p w:rsidR="00ED0374" w:rsidRDefault="00ED0374" w:rsidP="00ED0374">
      <w:pPr>
        <w:jc w:val="center"/>
        <w:rPr>
          <w:rFonts w:cs="Tahoma"/>
          <w:u w:val="single"/>
        </w:rPr>
      </w:pPr>
    </w:p>
    <w:p w:rsidR="00ED0374" w:rsidRDefault="00ED0374" w:rsidP="00ED0374">
      <w:pPr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┌</w:t>
      </w:r>
      <w:r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ab/>
        <w:t xml:space="preserve">                                                          </w:t>
      </w:r>
      <w:r>
        <w:rPr>
          <w:rFonts w:cs="Tahoma"/>
          <w:sz w:val="26"/>
          <w:szCs w:val="26"/>
        </w:rPr>
        <w:t>┐</w:t>
      </w:r>
    </w:p>
    <w:p w:rsidR="00ED0374" w:rsidRDefault="00ED0374" w:rsidP="00ED037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 плане работы Контрольно-счетной палаты Хабаровского края на </w:t>
      </w:r>
      <w:r>
        <w:rPr>
          <w:rFonts w:eastAsia="Times New Roman"/>
          <w:kern w:val="0"/>
          <w:sz w:val="28"/>
          <w:szCs w:val="28"/>
          <w:lang w:val="en-US"/>
        </w:rPr>
        <w:t>III</w:t>
      </w:r>
      <w:r w:rsidRPr="00ED0374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квартал 2012 года и внесении изменений в приложение 1 к приказу Контрольно-счетной  палаты Хабаровского края от 30.12.2011 № 2-п «О планах работы Контрольно-счетной палаты Хабаровского края на 2012 год и </w:t>
      </w:r>
      <w:r>
        <w:rPr>
          <w:rFonts w:eastAsia="Times New Roman"/>
          <w:kern w:val="0"/>
          <w:sz w:val="28"/>
          <w:szCs w:val="28"/>
          <w:lang w:val="en-US"/>
        </w:rPr>
        <w:t>I</w:t>
      </w:r>
      <w:r>
        <w:rPr>
          <w:rFonts w:eastAsia="Times New Roman"/>
          <w:kern w:val="0"/>
          <w:sz w:val="28"/>
          <w:szCs w:val="28"/>
        </w:rPr>
        <w:t xml:space="preserve"> квартал 2012 года» </w:t>
      </w:r>
    </w:p>
    <w:p w:rsidR="00ED0374" w:rsidRDefault="00ED0374" w:rsidP="00ED037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ED0374" w:rsidRDefault="00ED0374" w:rsidP="00ED037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ED0374" w:rsidRDefault="00ED0374" w:rsidP="00ED0374">
      <w:pPr>
        <w:widowControl/>
        <w:suppressAutoHyphens w:val="0"/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Законом Хабаровского края от 29.06.2011 № 94 «О Контрольно-счетной палате Хабаровского края» и в целях реализации решения Коллегии Контрольно-счетной палаты Хабаровского края от «__» июня 2012 года </w:t>
      </w:r>
    </w:p>
    <w:p w:rsidR="00ED0374" w:rsidRDefault="00ED0374" w:rsidP="00ED037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ПРИКАЗЫВАЮ:</w:t>
      </w:r>
    </w:p>
    <w:p w:rsidR="00ED0374" w:rsidRDefault="00ED0374" w:rsidP="00ED0374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  <w:t xml:space="preserve">1. Утвердить план работы Контрольно-счетной палаты Хабаровского края  (далее – Контрольно-счетная палата) на </w:t>
      </w:r>
      <w:r>
        <w:rPr>
          <w:rFonts w:eastAsia="Times New Roman"/>
          <w:kern w:val="0"/>
          <w:sz w:val="28"/>
          <w:szCs w:val="28"/>
          <w:lang w:val="en-US"/>
        </w:rPr>
        <w:t>III</w:t>
      </w:r>
      <w:r>
        <w:rPr>
          <w:rFonts w:eastAsia="Times New Roman"/>
          <w:kern w:val="0"/>
          <w:sz w:val="28"/>
          <w:szCs w:val="28"/>
        </w:rPr>
        <w:t xml:space="preserve"> квартал 2012 года согласно приложению.</w:t>
      </w:r>
    </w:p>
    <w:p w:rsidR="00ED0374" w:rsidRDefault="00ED0374" w:rsidP="00ED037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 Внести изменения в приложение 1 к приказу Контрольно-счетной палаты от 30.12.2011 № 2-п «О планах работы Контрольно-счетной палаты Хабаровского края на 2012 год и на 1 квартал 2012 года», дополнив Раздел 2 «Контрольные мероприятия» подпунктом 2.4.5.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764"/>
        <w:gridCol w:w="1518"/>
        <w:gridCol w:w="2033"/>
        <w:gridCol w:w="2177"/>
      </w:tblGrid>
      <w:tr w:rsidR="00ED0374" w:rsidTr="00ED03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2.4.5.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«Проверка целевого и эффективного использования средств федерального и краевого бюджетов, направленных на модернизацию региональных систем общего образования Хабаровского края в 2011-2012 годах. </w:t>
            </w:r>
          </w:p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Объекты </w:t>
            </w: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контрольного мероприятия: министерство образования и науки Хабаровского края, городской округ «Город Хабаровск»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Валова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В. А.</w:t>
            </w:r>
          </w:p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обращение аудитора Счетной палаты Российской Федерации от 09.04.2012 </w:t>
            </w:r>
          </w:p>
          <w:p w:rsidR="00ED0374" w:rsidRDefault="00ED0374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№ 12-161/12-03</w:t>
            </w:r>
          </w:p>
        </w:tc>
      </w:tr>
    </w:tbl>
    <w:p w:rsidR="00ED0374" w:rsidRDefault="00ED0374" w:rsidP="00ED0374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3.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приказа возложить на заместителя председателя Контрольно-счетной палаты Хабаровского края Гребенюк Г.Б.</w:t>
      </w:r>
    </w:p>
    <w:p w:rsidR="00ED0374" w:rsidRDefault="00ED0374" w:rsidP="00ED037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</w:rPr>
      </w:pPr>
      <w:r>
        <w:rPr>
          <w:rFonts w:eastAsia="Times New Roman"/>
          <w:kern w:val="0"/>
          <w:sz w:val="28"/>
          <w:szCs w:val="28"/>
        </w:rPr>
        <w:t>Председатель Контрольно-счетной палаты                               В.В. Кондрашов</w:t>
      </w:r>
    </w:p>
    <w:p w:rsidR="00ED0374" w:rsidRDefault="00ED0374" w:rsidP="00ED0374">
      <w:pPr>
        <w:rPr>
          <w:rFonts w:cs="Tahoma"/>
          <w:sz w:val="26"/>
          <w:szCs w:val="26"/>
        </w:rPr>
      </w:pPr>
    </w:p>
    <w:p w:rsidR="00ED0374" w:rsidRDefault="00ED0374" w:rsidP="00ED0374">
      <w:pPr>
        <w:rPr>
          <w:rFonts w:cs="Tahoma"/>
          <w:sz w:val="26"/>
          <w:szCs w:val="26"/>
        </w:rPr>
      </w:pPr>
    </w:p>
    <w:p w:rsidR="00ED0374" w:rsidRDefault="00ED0374" w:rsidP="00ED0374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370526" w:rsidRDefault="00ED0374"/>
    <w:sectPr w:rsidR="003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99"/>
    <w:rsid w:val="004B61DE"/>
    <w:rsid w:val="00A76799"/>
    <w:rsid w:val="00C15F33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7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7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DNS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inspector05</cp:lastModifiedBy>
  <cp:revision>2</cp:revision>
  <dcterms:created xsi:type="dcterms:W3CDTF">2012-07-26T04:47:00Z</dcterms:created>
  <dcterms:modified xsi:type="dcterms:W3CDTF">2012-07-26T04:48:00Z</dcterms:modified>
</cp:coreProperties>
</file>