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Хабаровского края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298" w:rsidRPr="00717769" w:rsidRDefault="00B86298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22E7" w:rsidRPr="003922E7" w:rsidRDefault="0005141A" w:rsidP="003922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7769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  <w:proofErr w:type="gramStart"/>
      <w:r w:rsidR="003922E7">
        <w:rPr>
          <w:rFonts w:ascii="Times New Roman" w:eastAsia="Calibri" w:hAnsi="Times New Roman" w:cs="Times New Roman"/>
          <w:b/>
          <w:sz w:val="32"/>
          <w:szCs w:val="32"/>
        </w:rPr>
        <w:t>ВНЕШНЕГО</w:t>
      </w:r>
      <w:proofErr w:type="gramEnd"/>
      <w:r w:rsidR="003922E7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ГОСУДАРСТВЕННОГО</w:t>
      </w:r>
    </w:p>
    <w:p w:rsidR="003922E7" w:rsidRPr="003922E7" w:rsidRDefault="003922E7" w:rsidP="003922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ФИНАНСОВОГО КОНТРОЛЯ</w:t>
      </w:r>
    </w:p>
    <w:p w:rsidR="0098765E" w:rsidRPr="0098765E" w:rsidRDefault="003922E7" w:rsidP="0098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22E7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8765E" w:rsidRPr="0098765E">
        <w:rPr>
          <w:rFonts w:ascii="Times New Roman" w:eastAsia="Calibri" w:hAnsi="Times New Roman" w:cs="Times New Roman"/>
          <w:b/>
          <w:sz w:val="32"/>
          <w:szCs w:val="32"/>
        </w:rPr>
        <w:t>КОНТРОЛЬ</w:t>
      </w:r>
    </w:p>
    <w:p w:rsidR="0098765E" w:rsidRPr="0098765E" w:rsidRDefault="0098765E" w:rsidP="0098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65E">
        <w:rPr>
          <w:rFonts w:ascii="Times New Roman" w:eastAsia="Calibri" w:hAnsi="Times New Roman" w:cs="Times New Roman"/>
          <w:b/>
          <w:sz w:val="32"/>
          <w:szCs w:val="32"/>
        </w:rPr>
        <w:t>РЕАЛИЗАЦИИ РЕЗУЛЬТАТОВ КОНТРОЛЬНЫХ</w:t>
      </w:r>
    </w:p>
    <w:p w:rsidR="0005141A" w:rsidRPr="00717769" w:rsidRDefault="0098765E" w:rsidP="0098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65E">
        <w:rPr>
          <w:rFonts w:ascii="Times New Roman" w:eastAsia="Calibri" w:hAnsi="Times New Roman" w:cs="Times New Roman"/>
          <w:b/>
          <w:sz w:val="32"/>
          <w:szCs w:val="32"/>
        </w:rPr>
        <w:t>И ЭКСПЕРТНО-АНАЛИТИЧЕСКИХ МЕРОПРИЯТИЙ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05141A" w:rsidRPr="00717769" w:rsidRDefault="0005141A" w:rsidP="00051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2C8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769">
        <w:rPr>
          <w:rFonts w:ascii="Times New Roman" w:eastAsia="Calibri" w:hAnsi="Times New Roman" w:cs="Times New Roman"/>
          <w:sz w:val="28"/>
          <w:szCs w:val="28"/>
        </w:rPr>
        <w:t xml:space="preserve">(утвержден приказом Контрольно-счетной палаты Хабаровского края </w:t>
      </w:r>
      <w:proofErr w:type="gramEnd"/>
    </w:p>
    <w:p w:rsidR="0005141A" w:rsidRPr="00717769" w:rsidRDefault="00DD22C8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C90">
        <w:rPr>
          <w:rFonts w:ascii="Times New Roman" w:eastAsia="Calibri" w:hAnsi="Times New Roman" w:cs="Times New Roman"/>
          <w:sz w:val="28"/>
          <w:szCs w:val="28"/>
        </w:rPr>
        <w:t>26 января 2018 года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67C90">
        <w:rPr>
          <w:rFonts w:ascii="Times New Roman" w:eastAsia="Calibri" w:hAnsi="Times New Roman" w:cs="Times New Roman"/>
          <w:sz w:val="28"/>
          <w:szCs w:val="28"/>
        </w:rPr>
        <w:t>8-п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141A" w:rsidRPr="00717769" w:rsidTr="007703B0">
        <w:tc>
          <w:tcPr>
            <w:tcW w:w="4785" w:type="dxa"/>
          </w:tcPr>
          <w:p w:rsidR="0005141A" w:rsidRPr="00717769" w:rsidRDefault="0005141A" w:rsidP="007703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141A" w:rsidRPr="00717769" w:rsidRDefault="0005141A" w:rsidP="007703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41A" w:rsidRPr="00717769" w:rsidTr="007703B0">
        <w:tc>
          <w:tcPr>
            <w:tcW w:w="4785" w:type="dxa"/>
          </w:tcPr>
          <w:p w:rsidR="0005141A" w:rsidRPr="00717769" w:rsidRDefault="0005141A" w:rsidP="007703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141A" w:rsidRPr="00717769" w:rsidRDefault="0005141A" w:rsidP="007703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41A" w:rsidRPr="00717769" w:rsidRDefault="0005141A" w:rsidP="007703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37D5" w:rsidRPr="00717769" w:rsidTr="007703B0">
        <w:tc>
          <w:tcPr>
            <w:tcW w:w="9570" w:type="dxa"/>
            <w:gridSpan w:val="2"/>
          </w:tcPr>
          <w:p w:rsidR="00AD37D5" w:rsidRPr="00717769" w:rsidRDefault="00AD37D5" w:rsidP="00567C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>Вводится в действие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7C90" w:rsidRPr="00567C90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 2018 года</w:t>
            </w:r>
            <w:bookmarkStart w:id="0" w:name="_GoBack"/>
            <w:bookmarkEnd w:id="0"/>
          </w:p>
        </w:tc>
      </w:tr>
    </w:tbl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411">
        <w:rPr>
          <w:rFonts w:ascii="Times New Roman" w:eastAsia="Calibri" w:hAnsi="Times New Roman" w:cs="Times New Roman"/>
          <w:sz w:val="28"/>
          <w:szCs w:val="28"/>
        </w:rPr>
        <w:t>201</w:t>
      </w:r>
      <w:r w:rsidR="00CF3411" w:rsidRPr="00CF3411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3922E7" w:rsidRPr="003922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="003922E7" w:rsidRPr="007177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41A" w:rsidRPr="00717769" w:rsidRDefault="0005141A" w:rsidP="003922E7">
      <w:pPr>
        <w:tabs>
          <w:tab w:val="left" w:pos="440"/>
          <w:tab w:val="right" w:leader="dot" w:pos="934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1. Общие положения……………………………………………………………...3</w:t>
      </w:r>
    </w:p>
    <w:p w:rsidR="003134FE" w:rsidRDefault="0005141A" w:rsidP="003134FE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33C8F" w:rsidRPr="00033C8F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3134FE" w:rsidRPr="003134FE">
        <w:rPr>
          <w:rFonts w:ascii="Times New Roman" w:eastAsia="Calibri" w:hAnsi="Times New Roman" w:cs="Times New Roman"/>
          <w:sz w:val="28"/>
          <w:szCs w:val="28"/>
        </w:rPr>
        <w:t>контроля реализации результатов проведенных</w:t>
      </w:r>
      <w:r w:rsidR="00313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4FE" w:rsidRPr="003134F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3134FE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DA19D4" w:rsidRPr="0005141A" w:rsidRDefault="00DA19D4" w:rsidP="00033C8F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8765E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C6CEC" w:rsidRPr="00DA19D4">
        <w:rPr>
          <w:rFonts w:ascii="Times New Roman" w:eastAsia="Calibri" w:hAnsi="Times New Roman" w:cs="Times New Roman"/>
          <w:sz w:val="28"/>
          <w:szCs w:val="28"/>
        </w:rPr>
        <w:t>Контроль полноты и своевременности принятия мер</w:t>
      </w:r>
      <w:r w:rsidR="00DC6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CEC" w:rsidRPr="00DA19D4">
        <w:rPr>
          <w:rFonts w:ascii="Times New Roman" w:eastAsia="Calibri" w:hAnsi="Times New Roman" w:cs="Times New Roman"/>
          <w:sz w:val="28"/>
          <w:szCs w:val="28"/>
        </w:rPr>
        <w:t>по представлениям Контрольно-счетной палаты</w:t>
      </w:r>
      <w:r w:rsidR="00DC6CEC">
        <w:rPr>
          <w:rFonts w:ascii="Times New Roman" w:eastAsia="Calibri" w:hAnsi="Times New Roman" w:cs="Times New Roman"/>
          <w:sz w:val="28"/>
          <w:szCs w:val="28"/>
        </w:rPr>
        <w:t xml:space="preserve"> …………………….</w:t>
      </w:r>
      <w:r w:rsidR="00DA19D4">
        <w:rPr>
          <w:rFonts w:ascii="Times New Roman" w:eastAsia="Calibri" w:hAnsi="Times New Roman" w:cs="Times New Roman"/>
          <w:sz w:val="28"/>
          <w:szCs w:val="28"/>
        </w:rPr>
        <w:t>……………………………….6</w:t>
      </w:r>
    </w:p>
    <w:p w:rsidR="0098765E" w:rsidRPr="0005141A" w:rsidRDefault="0098765E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Default="000E0A48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5141A" w:rsidRPr="003922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19D4" w:rsidRPr="00DA19D4">
        <w:rPr>
          <w:rFonts w:ascii="Times New Roman" w:eastAsia="Calibri" w:hAnsi="Times New Roman" w:cs="Times New Roman"/>
          <w:sz w:val="28"/>
          <w:szCs w:val="28"/>
        </w:rPr>
        <w:t>Контроль выполнения предписаний Контрольно-счетной палаты</w:t>
      </w:r>
      <w:r w:rsidR="00DA19D4">
        <w:rPr>
          <w:rFonts w:ascii="Times New Roman" w:eastAsia="Calibri" w:hAnsi="Times New Roman" w:cs="Times New Roman"/>
          <w:sz w:val="28"/>
          <w:szCs w:val="28"/>
        </w:rPr>
        <w:t>……….</w:t>
      </w:r>
      <w:r w:rsidR="00DC6CEC">
        <w:rPr>
          <w:rFonts w:ascii="Times New Roman" w:eastAsia="Calibri" w:hAnsi="Times New Roman" w:cs="Times New Roman"/>
          <w:sz w:val="28"/>
          <w:szCs w:val="28"/>
        </w:rPr>
        <w:t>.</w:t>
      </w:r>
      <w:r w:rsidR="00DA19D4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98765E" w:rsidRPr="0005141A" w:rsidRDefault="0098765E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8765E" w:rsidRDefault="000E0A48" w:rsidP="00DA19D4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8765E" w:rsidRPr="009876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19D4" w:rsidRPr="00DA19D4">
        <w:rPr>
          <w:rFonts w:ascii="Times New Roman" w:eastAsia="Calibri" w:hAnsi="Times New Roman" w:cs="Times New Roman"/>
          <w:sz w:val="28"/>
          <w:szCs w:val="28"/>
        </w:rPr>
        <w:t>Особенности организации контрольных мероприятий</w:t>
      </w:r>
      <w:r w:rsidR="00DA1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9D4" w:rsidRPr="00DA19D4">
        <w:rPr>
          <w:rFonts w:ascii="Times New Roman" w:eastAsia="Calibri" w:hAnsi="Times New Roman" w:cs="Times New Roman"/>
          <w:sz w:val="28"/>
          <w:szCs w:val="28"/>
        </w:rPr>
        <w:t>по проверке выполнения представлений Контрольно-счетной палаты</w:t>
      </w:r>
      <w:r w:rsidR="00DA19D4">
        <w:rPr>
          <w:rFonts w:ascii="Times New Roman" w:eastAsia="Calibri" w:hAnsi="Times New Roman" w:cs="Times New Roman"/>
          <w:sz w:val="28"/>
          <w:szCs w:val="28"/>
        </w:rPr>
        <w:t>……………………13</w:t>
      </w:r>
    </w:p>
    <w:p w:rsidR="00DA19D4" w:rsidRDefault="00DA19D4" w:rsidP="00DA19D4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65E" w:rsidRDefault="000E0A48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876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19D4" w:rsidRPr="00DA19D4">
        <w:rPr>
          <w:rFonts w:ascii="Times New Roman" w:eastAsia="Calibri" w:hAnsi="Times New Roman" w:cs="Times New Roman"/>
          <w:sz w:val="28"/>
          <w:szCs w:val="28"/>
        </w:rPr>
        <w:t xml:space="preserve">Обеспечение своевременной подготовки и направления представлений и предписаний Контрольно-счетной палаты, уведомлений Контрольно-счетной палаты о применении бюджетных мер принуждения, обращений Контрольно-счетной палаты в правоохранительные органы, протоколов об административных правонарушениях, информационных писем Контрольно-счетной палаты и </w:t>
      </w:r>
      <w:proofErr w:type="gramStart"/>
      <w:r w:rsidR="00DA19D4" w:rsidRPr="00DA19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A19D4" w:rsidRPr="00DA19D4">
        <w:rPr>
          <w:rFonts w:ascii="Times New Roman" w:eastAsia="Calibri" w:hAnsi="Times New Roman" w:cs="Times New Roman"/>
          <w:sz w:val="28"/>
          <w:szCs w:val="28"/>
        </w:rPr>
        <w:t xml:space="preserve"> получением информации о результатах их выполнения (рассмотрения)</w:t>
      </w:r>
      <w:r w:rsidR="00D2215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…………………………………………………….14</w:t>
      </w:r>
    </w:p>
    <w:p w:rsidR="000E0A48" w:rsidRDefault="000E0A48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Default="008D3D7D" w:rsidP="00423024">
            <w:pPr>
              <w:widowControl w:val="0"/>
              <w:spacing w:after="0" w:line="240" w:lineRule="auto"/>
              <w:jc w:val="center"/>
            </w:pPr>
            <w:hyperlink w:anchor="Приложение1" w:history="1">
              <w:r w:rsidR="00D22153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Приложение № 1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Default="00D22153" w:rsidP="00D2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</w:t>
            </w:r>
            <w:r w:rsidRPr="00D2215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 </w:t>
            </w:r>
            <w:r w:rsidRPr="00D2215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 результатах выполнения представлений (представления) Контрольно-счетной палаты Хабаровского края</w:t>
            </w:r>
          </w:p>
          <w:p w:rsidR="000E0A48" w:rsidRPr="00167EB4" w:rsidRDefault="000E0A48" w:rsidP="00D2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Pr="00167EB4" w:rsidRDefault="008D3D7D" w:rsidP="00423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1" w:history="1">
              <w:r w:rsidR="00D22153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Приложение № </w:t>
              </w:r>
              <w:r w:rsidR="00D22153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Default="00D22153" w:rsidP="00D2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2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 предписания Контрольно-счетной палаты Хабаровского края</w:t>
            </w:r>
          </w:p>
          <w:p w:rsidR="000E0A48" w:rsidRPr="00167EB4" w:rsidRDefault="000E0A48" w:rsidP="00D2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Pr="00167EB4" w:rsidRDefault="008D3D7D" w:rsidP="00423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2" w:history="1">
              <w:r w:rsidR="00D22153" w:rsidRPr="00167E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Приложение №</w:t>
              </w:r>
              <w:r w:rsidR="00D221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Pr="00167EB4" w:rsidRDefault="00D22153" w:rsidP="00D2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D2215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 </w:t>
            </w:r>
            <w:r w:rsidRPr="00D2215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 результатах взаимодействия Контрольно-счетной палаты Хабаровского края с правоохранительными органами</w:t>
            </w:r>
          </w:p>
        </w:tc>
      </w:tr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22153" w:rsidRPr="00167EB4" w:rsidTr="00423024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D22153" w:rsidRPr="00167EB4" w:rsidRDefault="00D22153" w:rsidP="00423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D22153" w:rsidRDefault="00D22153" w:rsidP="004230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9006F" w:rsidRPr="00B13511" w:rsidRDefault="0005141A" w:rsidP="001952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76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 w:type="page"/>
      </w:r>
      <w:bookmarkStart w:id="1" w:name="_Toc271273132"/>
      <w:r w:rsidRPr="007177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Общие положения</w:t>
      </w:r>
      <w:bookmarkEnd w:id="1"/>
    </w:p>
    <w:p w:rsidR="0098765E" w:rsidRDefault="0005141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 </w:t>
      </w:r>
      <w:proofErr w:type="gramStart"/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</w:t>
      </w:r>
      <w:r w:rsidR="003922E7"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внешнего государственного финансового контроля </w:t>
      </w:r>
      <w:r w:rsidR="0098765E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98765E" w:rsidRPr="0098765E">
        <w:rPr>
          <w:rFonts w:ascii="Times New Roman" w:eastAsia="Calibri" w:hAnsi="Times New Roman" w:cs="Times New Roman"/>
          <w:spacing w:val="-2"/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="0098765E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98765E" w:rsidRPr="0098765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- Стандарт) разработан на основании положений Федерального закона</w:t>
      </w:r>
      <w:r w:rsidR="0098765E" w:rsidRPr="0098765E">
        <w:t xml:space="preserve"> </w:t>
      </w:r>
      <w:r w:rsidR="0098765E" w:rsidRPr="0098765E">
        <w:rPr>
          <w:rFonts w:ascii="Times New Roman" w:eastAsia="Calibri" w:hAnsi="Times New Roman" w:cs="Times New Roman"/>
          <w:spacing w:val="-2"/>
          <w:sz w:val="28"/>
          <w:szCs w:val="28"/>
        </w:rPr>
        <w:t>от 7 февраля 2011 г</w:t>
      </w:r>
      <w:r w:rsidR="00395D77">
        <w:rPr>
          <w:rFonts w:ascii="Times New Roman" w:eastAsia="Calibri" w:hAnsi="Times New Roman" w:cs="Times New Roman"/>
          <w:spacing w:val="-2"/>
          <w:sz w:val="28"/>
          <w:szCs w:val="28"/>
        </w:rPr>
        <w:t>ода</w:t>
      </w:r>
      <w:r w:rsidR="0098765E" w:rsidRPr="0098765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765E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98765E" w:rsidRPr="0098765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Бюджетного кодекса Российской Федерации, </w:t>
      </w:r>
      <w:r w:rsidR="005952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Закона Хабаровского края от 29 июня 2011 года </w:t>
      </w:r>
      <w:r w:rsidR="00163A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 94 </w:t>
      </w:r>
      <w:r w:rsidR="00595223">
        <w:rPr>
          <w:rFonts w:ascii="Times New Roman" w:eastAsia="Calibri" w:hAnsi="Times New Roman" w:cs="Times New Roman"/>
          <w:spacing w:val="-2"/>
          <w:sz w:val="28"/>
          <w:szCs w:val="28"/>
        </w:rPr>
        <w:t>«О Контрольно-счетной палате Хабаровского края»</w:t>
      </w:r>
      <w:r w:rsidR="001E5D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Закон</w:t>
      </w:r>
      <w:proofErr w:type="gramEnd"/>
      <w:r w:rsidR="001E5D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1E5D3A">
        <w:rPr>
          <w:rFonts w:ascii="Times New Roman" w:eastAsia="Calibri" w:hAnsi="Times New Roman" w:cs="Times New Roman"/>
          <w:spacing w:val="-2"/>
          <w:sz w:val="28"/>
          <w:szCs w:val="28"/>
        </w:rPr>
        <w:t>края «О Контрольно-счетной палате Хабаровского края</w:t>
      </w:r>
      <w:r w:rsidR="00DD22C8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1E5D3A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5952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 соответствии с </w:t>
      </w:r>
      <w:r w:rsidR="00595223" w:rsidRPr="00595223">
        <w:rPr>
          <w:rFonts w:ascii="Times New Roman" w:eastAsia="Calibri" w:hAnsi="Times New Roman" w:cs="Times New Roman"/>
          <w:spacing w:val="-2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</w:t>
      </w:r>
      <w:r w:rsidR="00395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оссийской </w:t>
      </w:r>
      <w:r w:rsidR="00595223" w:rsidRPr="00595223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="00395D77">
        <w:rPr>
          <w:rFonts w:ascii="Times New Roman" w:eastAsia="Calibri" w:hAnsi="Times New Roman" w:cs="Times New Roman"/>
          <w:spacing w:val="-2"/>
          <w:sz w:val="28"/>
          <w:szCs w:val="28"/>
        </w:rPr>
        <w:t>едерации</w:t>
      </w:r>
      <w:r w:rsidR="00595223" w:rsidRPr="005952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(протокол от 17 октября 2014 года </w:t>
      </w:r>
      <w:r w:rsidR="00395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</w:t>
      </w:r>
      <w:r w:rsidR="00595223" w:rsidRPr="00595223">
        <w:rPr>
          <w:rFonts w:ascii="Times New Roman" w:eastAsia="Calibri" w:hAnsi="Times New Roman" w:cs="Times New Roman"/>
          <w:spacing w:val="-2"/>
          <w:sz w:val="28"/>
          <w:szCs w:val="28"/>
        </w:rPr>
        <w:t>№ 47К (993)), Регламентом Контрольно-счетной палаты Хабаровского края (да</w:t>
      </w:r>
      <w:r w:rsidR="005952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лее – </w:t>
      </w:r>
      <w:r w:rsidR="001E5D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Регламент, </w:t>
      </w:r>
      <w:r w:rsidR="0059522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Контрольно-счетная палата</w:t>
      </w:r>
      <w:r w:rsidR="00595223" w:rsidRPr="00595223">
        <w:rPr>
          <w:rFonts w:ascii="Times New Roman" w:eastAsia="Calibri" w:hAnsi="Times New Roman" w:cs="Times New Roman"/>
          <w:spacing w:val="-2"/>
          <w:sz w:val="28"/>
          <w:szCs w:val="28"/>
        </w:rPr>
        <w:t>).</w:t>
      </w:r>
      <w:proofErr w:type="gramEnd"/>
    </w:p>
    <w:p w:rsidR="00C15618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разработан 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с использованием Стандарта внешнего государственного аудита (контроля) СГА 106 «Контроль реализации результатов контрольных и экспертно-аналитических мероприятий», утвержденного Коллегией Счетной палаты Российской Федерации (протокол от 17 июля 2015 года № 33К (1044))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395D77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1.3. </w:t>
      </w:r>
      <w:r w:rsidR="00395D77" w:rsidRPr="00395D77">
        <w:rPr>
          <w:rFonts w:ascii="Times New Roman" w:eastAsia="Calibri" w:hAnsi="Times New Roman" w:cs="Times New Roman"/>
          <w:spacing w:val="-2"/>
          <w:sz w:val="28"/>
          <w:szCs w:val="28"/>
        </w:rPr>
        <w:t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Контрольно-счетной палат</w:t>
      </w:r>
      <w:r w:rsidR="00395D77">
        <w:rPr>
          <w:rFonts w:ascii="Times New Roman" w:eastAsia="Calibri" w:hAnsi="Times New Roman" w:cs="Times New Roman"/>
          <w:spacing w:val="-2"/>
          <w:sz w:val="28"/>
          <w:szCs w:val="28"/>
        </w:rPr>
        <w:t>ой</w:t>
      </w:r>
      <w:r w:rsidR="00395D77" w:rsidRPr="00395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результаты проведенных мероприятий).</w:t>
      </w:r>
    </w:p>
    <w:p w:rsidR="00852C17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 w:rsidR="00AD37D5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. Задачами Стандарта являются:</w:t>
      </w:r>
    </w:p>
    <w:p w:rsidR="00395D77" w:rsidRPr="00395D77" w:rsidRDefault="00395D77" w:rsidP="00395D7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95D77">
        <w:rPr>
          <w:rFonts w:ascii="Times New Roman" w:eastAsia="Calibri" w:hAnsi="Times New Roman" w:cs="Times New Roman"/>
          <w:spacing w:val="-2"/>
          <w:sz w:val="28"/>
          <w:szCs w:val="28"/>
        </w:rPr>
        <w:t>- определение правил и процедур контроля реализации результатов проведенных мероприятий;</w:t>
      </w:r>
    </w:p>
    <w:p w:rsidR="00395D77" w:rsidRPr="00395D77" w:rsidRDefault="00395D77" w:rsidP="00395D7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95D77">
        <w:rPr>
          <w:rFonts w:ascii="Times New Roman" w:eastAsia="Calibri" w:hAnsi="Times New Roman" w:cs="Times New Roman"/>
          <w:spacing w:val="-2"/>
          <w:sz w:val="28"/>
          <w:szCs w:val="28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395D77" w:rsidRDefault="00395D77" w:rsidP="00395D7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95D77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- определение </w:t>
      </w:r>
      <w:proofErr w:type="gramStart"/>
      <w:r w:rsidRPr="00395D77">
        <w:rPr>
          <w:rFonts w:ascii="Times New Roman" w:eastAsia="Calibri" w:hAnsi="Times New Roman" w:cs="Times New Roman"/>
          <w:spacing w:val="-2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395D77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DD22C8" w:rsidRDefault="00DD22C8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3134FE" w:rsidRPr="002475B5" w:rsidRDefault="002475B5" w:rsidP="003134FE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2. Содержание контроля реализации результатов </w:t>
      </w:r>
      <w:r w:rsidR="003134FE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проведенных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мероприятий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2.1. </w:t>
      </w:r>
      <w:proofErr w:type="gramStart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Под реализацией результатов проведенных мероприятий понимаются итоги выполнения представлений и предписаний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етной палаты, итоги рассмотрения уведомлений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 применении бюджетных мер принуждения, итоги рассмотрения</w:t>
      </w:r>
      <w:r w:rsidR="002C19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отчетов по результатам контрольных мероприятий и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обращений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в правоохранительные органы, информационных писем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</w:t>
      </w:r>
      <w:r w:rsidR="00467FF1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а также итоги рассмотрения дел об административных правонарушениях, возбужденных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должностными лицами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(далее - документы, направляемые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палатой).</w:t>
      </w:r>
      <w:proofErr w:type="gramEnd"/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F90D01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палатой.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2.2. Контроль реализации результатов проведенных мероприятий включает в себя: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уведомлений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 применении бюджетных мер принуждения, </w:t>
      </w:r>
      <w:r w:rsidR="00DC6CEC">
        <w:rPr>
          <w:rFonts w:ascii="Times New Roman" w:eastAsia="Calibri" w:hAnsi="Times New Roman" w:cs="Times New Roman"/>
          <w:spacing w:val="-2"/>
          <w:sz w:val="28"/>
          <w:szCs w:val="28"/>
        </w:rPr>
        <w:t>отчетов (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обращений</w:t>
      </w:r>
      <w:r w:rsidR="00DC6CEC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в правоохранительные органы и информационных писем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 полноты и своевременности принятия мер по представлениям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 выполнения предписаний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рассмотрением финансовым органом уведомлений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 применении бюджетных мер принуждения и 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анализ информации о принятых им решениях;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мониторинг рассмотрения правоохранительными органами </w:t>
      </w:r>
      <w:r w:rsidR="00DC6CEC">
        <w:rPr>
          <w:rFonts w:ascii="Times New Roman" w:eastAsia="Calibri" w:hAnsi="Times New Roman" w:cs="Times New Roman"/>
          <w:spacing w:val="-2"/>
          <w:sz w:val="28"/>
          <w:szCs w:val="28"/>
        </w:rPr>
        <w:t>отчетов (обращений)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и анализ информации о принятых процессуальных и иных решениях;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своевременным составлением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должностными лицами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протоколов об административных правонарушениях и соблюдением установленного законом срока их направления для рассмотрения дел об административных правонарушениях, мониторинг рассмотрения дел об административных правонарушениях и анализ вынесенных по ним процессуальных решений;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информации, документов и материалов о результатах рассмотрения информационных писем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2.3. Контроль реализации результатов проведенных мероприятий возлагается на членов Коллегии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</w:t>
      </w:r>
      <w:r w:rsidR="005326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Коллегия)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ответственных за их проведение, и руководителей соответствующих структурных подразделений аппарата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2.4. Контроль реализации результатов проведенных мероприятий осуществляется посредством:</w:t>
      </w:r>
    </w:p>
    <w:p w:rsid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а) изучения и анализа полученной информации о мерах, принятых объектами контроля по итогам выполнения (рассмотрения) документов, направленных им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палатой;</w:t>
      </w:r>
    </w:p>
    <w:p w:rsid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б) мониторинга учета предложений 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по совершенствованию </w:t>
      </w:r>
      <w:r w:rsidR="00150AA4" w:rsidRPr="00150AA4">
        <w:rPr>
          <w:rFonts w:ascii="Times New Roman" w:eastAsia="Calibri" w:hAnsi="Times New Roman" w:cs="Times New Roman"/>
          <w:spacing w:val="-2"/>
          <w:sz w:val="28"/>
          <w:szCs w:val="28"/>
        </w:rPr>
        <w:t>нормативных правовых актов края, регули</w:t>
      </w:r>
      <w:r w:rsidR="00150AA4">
        <w:rPr>
          <w:rFonts w:ascii="Times New Roman" w:eastAsia="Calibri" w:hAnsi="Times New Roman" w:cs="Times New Roman"/>
          <w:spacing w:val="-2"/>
          <w:sz w:val="28"/>
          <w:szCs w:val="28"/>
        </w:rPr>
        <w:t>рующих бюджетные правоотношения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в) организации в структурных подразделениях аппарата </w:t>
      </w:r>
      <w:r w:rsidR="00510C3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системы текущего контроля </w:t>
      </w:r>
      <w:proofErr w:type="gramStart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за</w:t>
      </w:r>
      <w:proofErr w:type="gramEnd"/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выполнением представлений и предписаний </w:t>
      </w:r>
      <w:r w:rsidR="00510C3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рассмотрением уведомлений </w:t>
      </w:r>
      <w:r w:rsidR="00510C3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 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применении бюджетных мер принуждения, информационных писем </w:t>
      </w:r>
      <w:r w:rsidR="00510C3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обращений </w:t>
      </w:r>
      <w:r w:rsidR="00510C3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в правоохранительные органы;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своевременным направлением протоколов об административных правонарушениях для рассмотрения дел об административных правонарушениях;</w:t>
      </w:r>
    </w:p>
    <w:p w:rsidR="002475B5" w:rsidRP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г) проведения контрольных мероприятий по проверке выполнения представлений </w:t>
      </w:r>
      <w:r w:rsidR="00510C3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2475B5" w:rsidRDefault="002475B5" w:rsidP="002475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2.5. Документы, связанные с реализацией результатов проведенных мероприятий, в соответствии с </w:t>
      </w:r>
      <w:r w:rsidR="00306FAD" w:rsidRPr="00306FAD">
        <w:rPr>
          <w:rFonts w:ascii="Times New Roman" w:eastAsia="Calibri" w:hAnsi="Times New Roman" w:cs="Times New Roman"/>
          <w:spacing w:val="-2"/>
          <w:sz w:val="28"/>
          <w:szCs w:val="28"/>
        </w:rPr>
        <w:t>Инструкци</w:t>
      </w:r>
      <w:r w:rsidR="00306FAD">
        <w:rPr>
          <w:rFonts w:ascii="Times New Roman" w:eastAsia="Calibri" w:hAnsi="Times New Roman" w:cs="Times New Roman"/>
          <w:spacing w:val="-2"/>
          <w:sz w:val="28"/>
          <w:szCs w:val="28"/>
        </w:rPr>
        <w:t>ей</w:t>
      </w:r>
      <w:r w:rsidR="00306FAD" w:rsidRPr="00306FA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делопроизводству в Контрольно-счетной палате </w:t>
      </w:r>
      <w:r w:rsidRPr="002475B5">
        <w:rPr>
          <w:rFonts w:ascii="Times New Roman" w:eastAsia="Calibri" w:hAnsi="Times New Roman" w:cs="Times New Roman"/>
          <w:spacing w:val="-2"/>
          <w:sz w:val="28"/>
          <w:szCs w:val="28"/>
        </w:rPr>
        <w:t>(далее - Инструкция по делопроизводству) включаются в состав дел постоянного хранения соответствующих мероприятий в установленном порядке.</w:t>
      </w:r>
    </w:p>
    <w:p w:rsidR="002475B5" w:rsidRDefault="002475B5" w:rsidP="00395D7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Контроль полноты и своевременности принятия мер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 представлениям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четной палаты 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.1. </w:t>
      </w:r>
      <w:proofErr w:type="gramStart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представлений </w:t>
      </w:r>
      <w:r w:rsidR="00F25AF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включает в себя: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результатов выполнения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снятие выполненных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>(отдельных пунктов</w:t>
      </w:r>
      <w:r w:rsidR="002A7C93"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 контроля;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принятие мер в случаях невыполнения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(отдельных пунктов</w:t>
      </w:r>
      <w:r w:rsidR="002A7C93"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), несоблюдения сроков их выполнения.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осуществляют члены Коллегии, ответственные за проведение контрольных мероприятий, по результатам которых были направлены соответствующие представления.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Анализ результатов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осуществляется в процессе проведения: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а) мониторинга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осуществляемого путем изучения и анализа полученной от объектов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контроля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информации о результатах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б) контрольных мероприятий по проверке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</w:t>
      </w:r>
      <w:r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>особенности</w:t>
      </w:r>
      <w:proofErr w:type="gramEnd"/>
      <w:r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организации которых отражены в разделе </w:t>
      </w:r>
      <w:r w:rsidR="00DC6CEC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Стандарта.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Мониторинг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включает в себя: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 соблюдения объектами контроля установленных сроков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и информирования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 мерах, принятых по результатам их </w:t>
      </w:r>
      <w:r w:rsidR="002A7C93">
        <w:rPr>
          <w:rFonts w:ascii="Times New Roman" w:eastAsia="Calibri" w:hAnsi="Times New Roman" w:cs="Times New Roman"/>
          <w:spacing w:val="-2"/>
          <w:sz w:val="28"/>
          <w:szCs w:val="28"/>
        </w:rPr>
        <w:t>рассмотрения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результатов выполнения объектами контроля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содержащихся в представлениях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.4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.1. </w:t>
      </w:r>
      <w:proofErr w:type="gramStart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 за соблюдением сроков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состоит в сопоставлении фактических сроков выполнения представлений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со сроками, определенными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частью 3 статьи 19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З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акона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края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</w:t>
      </w:r>
      <w:r w:rsidR="00BB70E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палате </w:t>
      </w:r>
      <w:r w:rsidR="0004096B">
        <w:rPr>
          <w:rFonts w:ascii="Times New Roman" w:eastAsia="Calibri" w:hAnsi="Times New Roman" w:cs="Times New Roman"/>
          <w:spacing w:val="-2"/>
          <w:sz w:val="28"/>
          <w:szCs w:val="28"/>
        </w:rPr>
        <w:t>Хабаровского края»</w:t>
      </w:r>
      <w:r w:rsidR="0057515B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0409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57515B">
        <w:rPr>
          <w:rFonts w:ascii="Times New Roman" w:eastAsia="Calibri" w:hAnsi="Times New Roman" w:cs="Times New Roman"/>
          <w:spacing w:val="-2"/>
          <w:sz w:val="28"/>
          <w:szCs w:val="28"/>
        </w:rPr>
        <w:t>неп</w:t>
      </w:r>
      <w:r w:rsidR="00C52CDB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57515B">
        <w:rPr>
          <w:rFonts w:ascii="Times New Roman" w:eastAsia="Calibri" w:hAnsi="Times New Roman" w:cs="Times New Roman"/>
          <w:spacing w:val="-2"/>
          <w:sz w:val="28"/>
          <w:szCs w:val="28"/>
        </w:rPr>
        <w:t>средственно представлением</w:t>
      </w:r>
      <w:r w:rsidR="00C52CD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Контрольно-счетной палаты</w:t>
      </w:r>
      <w:r w:rsidR="00987E9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или </w:t>
      </w:r>
      <w:r w:rsidR="00987E9D" w:rsidRPr="00987E9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планом мероприятий по устранению нарушений и недостатков, выявленных в ходе контрольного мероприятия, </w:t>
      </w:r>
      <w:r w:rsidR="00987E9D">
        <w:rPr>
          <w:rFonts w:ascii="Times New Roman" w:eastAsia="Calibri" w:hAnsi="Times New Roman" w:cs="Times New Roman"/>
          <w:spacing w:val="-2"/>
          <w:sz w:val="28"/>
          <w:szCs w:val="28"/>
        </w:rPr>
        <w:t>разработанным объектом контроля.</w:t>
      </w:r>
      <w:proofErr w:type="gramEnd"/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Фактические сроки выполнения представлений </w:t>
      </w:r>
      <w:r w:rsidR="00C52CD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определяются по исходящей дате документов, пр</w:t>
      </w:r>
      <w:r w:rsidR="00B05644">
        <w:rPr>
          <w:rFonts w:ascii="Times New Roman" w:eastAsia="Calibri" w:hAnsi="Times New Roman" w:cs="Times New Roman"/>
          <w:spacing w:val="-2"/>
          <w:sz w:val="28"/>
          <w:szCs w:val="28"/>
        </w:rPr>
        <w:t>едставленных объектами контроля</w:t>
      </w:r>
      <w:r w:rsidR="00483454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C52CDB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.2. Анализ результатов выполнения объектами </w:t>
      </w:r>
      <w:r w:rsidR="00C52CDB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онтроля представлений </w:t>
      </w:r>
      <w:r w:rsidR="00C52CD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включает в себя: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и оценку своевременности и полноты выполнения </w:t>
      </w:r>
      <w:r w:rsidR="00A70E33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содержащихся в представлениях </w:t>
      </w:r>
      <w:r w:rsidR="00A70E3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выполнения запланированных мероприятий по устранению выявленных нарушений 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законодательства Российской Федерации и иных нормативных правовых актов;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соответствия мер, принятых объектом контроля, содержанию представлений </w:t>
      </w:r>
      <w:r w:rsidR="00A70E3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причин невыполнения </w:t>
      </w:r>
      <w:r w:rsidR="004F763D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содержащихся в представлениях </w:t>
      </w:r>
      <w:r w:rsidR="00A70E3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A70E33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.3. В ходе осуществления мониторинга выполнения представлений </w:t>
      </w:r>
      <w:r w:rsidR="00A70E3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от объектов контроля в соответствии с</w:t>
      </w:r>
      <w:r w:rsidR="00B96C7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пунктом 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стать</w:t>
      </w:r>
      <w:r w:rsidR="00B96C7B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96C7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266.1 Бюджетного кодекса Российской Федерации 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может быть запрошена необходимая информация, документы и материалы о ходе и результатах выполнения содержащихся в них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780A3D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.4. </w:t>
      </w:r>
      <w:proofErr w:type="gramStart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итогам анализа результатов выполнения объектами контроля представлений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оценивается полнота, качество и своевременность выполнения содержащихся в них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устранению выявленных </w:t>
      </w:r>
      <w:r w:rsidR="00780A3D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нарушений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недостатков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780A3D" w:rsidRPr="00780A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предотвращению нанесения материального ущерба краю,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принятия </w:t>
      </w:r>
      <w:r w:rsidR="00780A3D" w:rsidRPr="00780A3D">
        <w:rPr>
          <w:rFonts w:ascii="Times New Roman" w:eastAsia="Calibri" w:hAnsi="Times New Roman" w:cs="Times New Roman"/>
          <w:spacing w:val="-2"/>
          <w:sz w:val="28"/>
          <w:szCs w:val="28"/>
        </w:rPr>
        <w:t>мер по пресечению, устранению и предупреждению нарушений.</w:t>
      </w:r>
      <w:proofErr w:type="gramEnd"/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Оценка результативности выполнения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содержащихся в представлениях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в виде соответствующей информации включается в годовые отчеты о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деятельности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а также в отчеты о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деятельности инспекций </w:t>
      </w:r>
      <w:r w:rsidR="002F60D7">
        <w:rPr>
          <w:rFonts w:ascii="Times New Roman" w:eastAsia="Calibri" w:hAnsi="Times New Roman" w:cs="Times New Roman"/>
          <w:spacing w:val="-2"/>
          <w:sz w:val="28"/>
          <w:szCs w:val="28"/>
        </w:rPr>
        <w:t>и экспертно-аналитического отдела</w:t>
      </w:r>
      <w:r w:rsidR="00AC0B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аппарата Контрольно-счетной палаты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25AF6" w:rsidRPr="00F25AF6" w:rsidRDefault="00DC6CEC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.5. Вопросы о выполнении представлений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палаты</w:t>
      </w:r>
      <w:r w:rsidR="002A7C93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отдельных </w:t>
      </w:r>
      <w:r w:rsidR="002F60D7" w:rsidRPr="002F60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пунктов представления, </w:t>
      </w:r>
      <w:r w:rsidR="002F60D7" w:rsidRPr="00C32CC4">
        <w:rPr>
          <w:rFonts w:ascii="Times New Roman" w:eastAsia="Calibri" w:hAnsi="Times New Roman" w:cs="Times New Roman"/>
          <w:spacing w:val="-2"/>
          <w:sz w:val="28"/>
          <w:szCs w:val="28"/>
        </w:rPr>
        <w:t>если для них установлен более ранний срок выполнения, чем на выполнение представления в целом</w:t>
      </w:r>
      <w:r w:rsidR="002F60D7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2F60D7" w:rsidRPr="002F60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рассматриваются в установленном порядке на заседании Коллегии.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Члены Коллегии, ответственные за проведение контрольных мероприятий, </w:t>
      </w:r>
      <w:r w:rsidR="002A7C93" w:rsidRPr="00BF5E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течение десяти </w:t>
      </w:r>
      <w:r w:rsidR="002A7C93">
        <w:rPr>
          <w:rFonts w:ascii="Times New Roman" w:eastAsia="Calibri" w:hAnsi="Times New Roman" w:cs="Times New Roman"/>
          <w:spacing w:val="-2"/>
          <w:sz w:val="28"/>
          <w:szCs w:val="28"/>
        </w:rPr>
        <w:t>рабочих</w:t>
      </w:r>
      <w:r w:rsidR="002A7C93" w:rsidRPr="00BF5E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дней 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 дня истечения срока </w:t>
      </w:r>
      <w:r w:rsidR="00780A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(сроков) 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выполнения представления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направляют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редседателю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информацию с предложениями по проектам решений Коллегии: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снятии с контроля выполненных представлений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="00057247" w:rsidRPr="000572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(отдельных пунктов представления) 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с письменным обоснованием целесообразности снятия с контроля;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продлении срока </w:t>
      </w:r>
      <w:proofErr w:type="gramStart"/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представлений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с обоснованием причин;</w:t>
      </w:r>
    </w:p>
    <w:p w:rsidR="00CC0F37" w:rsidRDefault="00F25AF6" w:rsidP="00CC0F3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возбуждении административных производств по части </w:t>
      </w:r>
      <w:r w:rsidR="00CC0F37">
        <w:rPr>
          <w:rFonts w:ascii="Times New Roman" w:hAnsi="Times New Roman" w:cs="Times New Roman"/>
          <w:sz w:val="28"/>
        </w:rPr>
        <w:t xml:space="preserve">20 статьи 19.5 </w:t>
      </w:r>
      <w:r w:rsidR="00CC0F37" w:rsidRPr="00CC0F37">
        <w:rPr>
          <w:rFonts w:ascii="Times New Roman" w:hAnsi="Times New Roman" w:cs="Times New Roman"/>
          <w:sz w:val="28"/>
        </w:rPr>
        <w:t>Кодекс</w:t>
      </w:r>
      <w:r w:rsidR="00CC0F37">
        <w:rPr>
          <w:rFonts w:ascii="Times New Roman" w:hAnsi="Times New Roman" w:cs="Times New Roman"/>
          <w:sz w:val="28"/>
        </w:rPr>
        <w:t>а</w:t>
      </w:r>
      <w:r w:rsidR="00CC0F37" w:rsidRPr="00CC0F37">
        <w:rPr>
          <w:rFonts w:ascii="Times New Roman" w:hAnsi="Times New Roman" w:cs="Times New Roman"/>
          <w:sz w:val="28"/>
        </w:rPr>
        <w:t xml:space="preserve"> Российской Федерации об административных правонарушениях</w:t>
      </w:r>
      <w:r w:rsidR="00CC0F37">
        <w:rPr>
          <w:rFonts w:ascii="Times New Roman" w:hAnsi="Times New Roman" w:cs="Times New Roman"/>
          <w:sz w:val="28"/>
        </w:rPr>
        <w:t xml:space="preserve"> в связи с</w:t>
      </w:r>
      <w:r w:rsidR="00CC0F37" w:rsidRPr="00CC0F37">
        <w:rPr>
          <w:rFonts w:ascii="Times New Roman" w:hAnsi="Times New Roman" w:cs="Times New Roman"/>
          <w:sz w:val="28"/>
        </w:rPr>
        <w:t xml:space="preserve"> </w:t>
      </w:r>
      <w:r w:rsidR="00CC0F37">
        <w:rPr>
          <w:rFonts w:ascii="Times New Roman" w:hAnsi="Times New Roman" w:cs="Times New Roman"/>
          <w:sz w:val="28"/>
        </w:rPr>
        <w:t>невыполнением в установленный срок законного представления Контрольно-счетной палаты.</w:t>
      </w:r>
    </w:p>
    <w:p w:rsidR="00F25AF6" w:rsidRPr="00E3467E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Информация о результатах выполнения представлений </w:t>
      </w:r>
      <w:r w:rsidR="00CC0F37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="002F60D7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>(отдельных пунктов</w:t>
      </w:r>
      <w:r w:rsidR="002A7C9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="002F60D7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) </w:t>
      </w:r>
      <w:r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 предложениями по проектам решений Коллегии формируется по форме, приведенной в приложении </w:t>
      </w:r>
      <w:r w:rsidR="00CC0F37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 к Стандарту.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обращении руководителей объектов контроля в суды и правоохранительные органы при выполнении отдельных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(пунктов) представлений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выполнении (снятии с контроля) </w:t>
      </w:r>
      <w:r w:rsidRPr="002F60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всех </w:t>
      </w:r>
      <w:r w:rsidR="00CC0F37" w:rsidRPr="002F60D7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2F60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(пунктов)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представление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снимается с контроля </w:t>
      </w:r>
      <w:r w:rsidRPr="002F60D7">
        <w:rPr>
          <w:rFonts w:ascii="Times New Roman" w:eastAsia="Calibri" w:hAnsi="Times New Roman" w:cs="Times New Roman"/>
          <w:spacing w:val="-2"/>
          <w:sz w:val="28"/>
          <w:szCs w:val="28"/>
        </w:rPr>
        <w:t>в целом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Проект решения Коллегии о снятии с контроля представления </w:t>
      </w:r>
      <w:r w:rsidR="00CD445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подготавливается на основании документов, подтверждающих выполнение представления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Председатель </w:t>
      </w:r>
      <w:r w:rsidR="00CC0F3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по предложениям членов Коллегии, ответственных за проведение контрольных мероприятий, принимает решение о рассмотрении Коллегией информации о результатах выполнения представлений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(отдельных пунктов</w:t>
      </w:r>
      <w:r w:rsidR="00033C8F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033C8F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представления</w:t>
      </w:r>
      <w:r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).</w:t>
      </w:r>
    </w:p>
    <w:p w:rsidR="00AA6588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Коллегия по итогам рассмотрения указанной информации принимает решения о снятии с контроля представлений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>(отдельных пунктов</w:t>
      </w:r>
      <w:r w:rsidR="00033C8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="00E3467E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продлении сроков контроля за их выполнением или о 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возбуждении административных производств по части 20 статьи 19.5 Кодекса Российской Федерации об административных правонарушениях в связи с невыполнением в установленный срок законного представления Контрольно-счетной палаты.</w:t>
      </w:r>
      <w:proofErr w:type="gramEnd"/>
    </w:p>
    <w:p w:rsidR="00F25AF6" w:rsidRPr="00F25AF6" w:rsidRDefault="008C73CA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 Срок выполнения представления может быть продлен по решению Коллегии, но не более одного раза.</w:t>
      </w:r>
    </w:p>
    <w:p w:rsidR="00F25AF6" w:rsidRPr="00F25AF6" w:rsidRDefault="00F25AF6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Продление сроков контроля выполнения представлений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(отдельных пунктов</w:t>
      </w:r>
      <w:r w:rsidR="00033C8F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осуществляется в течение текущего года планирования и проведения контрольного мероприятия, а по представлениям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(отдельным пунктам</w:t>
      </w:r>
      <w:r w:rsidR="00033C8F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, направленным в IV квартале текущего года, - в течение последующего года, если иное не будет установлено Коллегией.</w:t>
      </w:r>
    </w:p>
    <w:p w:rsidR="00F25AF6" w:rsidRPr="00F25AF6" w:rsidRDefault="008C73CA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Днем окончания </w:t>
      </w:r>
      <w:proofErr w:type="gramStart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представления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(</w:t>
      </w:r>
      <w:r w:rsidR="00F25AF6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отдельного пункта</w:t>
      </w:r>
      <w:r w:rsidR="00033C8F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="00F25AF6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является дата принятия решения о снятии его с контроля.</w:t>
      </w:r>
    </w:p>
    <w:p w:rsidR="00F25AF6" w:rsidRDefault="008C73CA" w:rsidP="00F25AF6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случае </w:t>
      </w:r>
      <w:r w:rsidRPr="008C73CA">
        <w:rPr>
          <w:rFonts w:ascii="Times New Roman" w:eastAsia="Calibri" w:hAnsi="Times New Roman" w:cs="Times New Roman"/>
          <w:spacing w:val="-2"/>
          <w:sz w:val="28"/>
          <w:szCs w:val="28"/>
        </w:rPr>
        <w:t>продлени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8C73C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срока контроля за выполнением представлений Контрольно-счетной палаты (отдельных пунктов представления)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ч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лены Коллегии, ответственные за проведение контрольных мероприятий, </w:t>
      </w:r>
      <w:r w:rsidR="001216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результатам которых были направлены представления, 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 позднее </w:t>
      </w:r>
      <w:r w:rsidR="00033C8F">
        <w:rPr>
          <w:rFonts w:ascii="Times New Roman" w:eastAsia="Calibri" w:hAnsi="Times New Roman" w:cs="Times New Roman"/>
          <w:spacing w:val="-2"/>
          <w:sz w:val="28"/>
          <w:szCs w:val="28"/>
        </w:rPr>
        <w:t>десяти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рабочих дней со дня</w:t>
      </w:r>
      <w:r w:rsidR="00283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размещения</w:t>
      </w:r>
      <w:r w:rsidR="003766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протокола заседания Коллегии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на диске «К»/ «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Итоговые документы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»/ «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Протоколы Коллегии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если иное не будет установлено Коллегией, </w:t>
      </w:r>
      <w:r w:rsidR="00F25AF6" w:rsidRPr="000E0A48">
        <w:rPr>
          <w:rFonts w:ascii="Times New Roman" w:eastAsia="Calibri" w:hAnsi="Times New Roman" w:cs="Times New Roman"/>
          <w:spacing w:val="-2"/>
          <w:sz w:val="28"/>
          <w:szCs w:val="28"/>
        </w:rPr>
        <w:t>информируют объекты контроля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продлении срока контроля за выполнением представлений</w:t>
      </w:r>
      <w:proofErr w:type="gramEnd"/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="00F25AF6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(отдельных пунктов</w:t>
      </w:r>
      <w:r w:rsidR="00033C8F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представления</w:t>
      </w:r>
      <w:r w:rsidR="00F25AF6" w:rsidRPr="00033C8F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F25AF6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, ранее направленных им по решению Коллегии.</w:t>
      </w:r>
    </w:p>
    <w:p w:rsidR="00AA6588" w:rsidRDefault="00AA658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0E0A4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A6588" w:rsidRP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4</w:t>
      </w:r>
      <w:r w:rsidR="00AA6588" w:rsidRPr="00AA658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. Контроль выполнения предписаний </w:t>
      </w:r>
      <w:r w:rsidR="00AA658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b/>
          <w:spacing w:val="-2"/>
          <w:sz w:val="28"/>
          <w:szCs w:val="28"/>
        </w:rPr>
        <w:t>четной палаты</w:t>
      </w:r>
    </w:p>
    <w:p w:rsidR="001C0346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.1. Основанием для подготовки и направления предписаний </w:t>
      </w:r>
      <w:r w:rsid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согласно требованиям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части 4 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статьи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19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З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акона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палате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Хабаровского края»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является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C0346" w:rsidRPr="001C0346">
        <w:rPr>
          <w:rFonts w:ascii="Times New Roman" w:eastAsia="Calibri" w:hAnsi="Times New Roman" w:cs="Times New Roman"/>
          <w:spacing w:val="-2"/>
          <w:sz w:val="28"/>
          <w:szCs w:val="28"/>
        </w:rPr>
        <w:t>выявлени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1C0346" w:rsidRPr="001C03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нарушений, требующих безотлагательных мер по их пресечению и предупреждению, а также воспрепятствовани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1C0346" w:rsidRPr="001C03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проведению должностными лицами Контрольно-счетной палаты контро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льных мероприятий.</w:t>
      </w:r>
    </w:p>
    <w:p w:rsidR="00AA6588" w:rsidRP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.2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предписаний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включает в себя:</w:t>
      </w:r>
    </w:p>
    <w:p w:rsidR="00AA6588" w:rsidRPr="00AA6588" w:rsidRDefault="00AA658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результатов выполнения предписаний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AA6588" w:rsidRPr="00AA6588" w:rsidRDefault="00AA658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снятие с контроля выполненных (отмененных) предписаний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AA6588" w:rsidRPr="00AA6588" w:rsidRDefault="001C0346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C0346">
        <w:rPr>
          <w:rFonts w:ascii="Times New Roman" w:eastAsia="Calibri" w:hAnsi="Times New Roman" w:cs="Times New Roman"/>
          <w:spacing w:val="-2"/>
          <w:sz w:val="28"/>
          <w:szCs w:val="28"/>
        </w:rPr>
        <w:t>возбуждени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1C03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административных производств по части 20 статьи 19.5 Кодекса Российской Федерации об административных правонарушениях в связи с невыполнением в установленный срок законного пред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писания</w:t>
      </w:r>
      <w:r w:rsidRPr="001C03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Контрольно-счетной палаты.</w:t>
      </w:r>
    </w:p>
    <w:p w:rsidR="00AA6588" w:rsidRP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предписаний </w:t>
      </w:r>
      <w:r w:rsidR="001C034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осуществляют члены Коллегии, ответственные за проведение контрольных мероприятий, по результатам которых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они 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были направлены.</w:t>
      </w:r>
    </w:p>
    <w:p w:rsidR="00AA6588" w:rsidRP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Результативность выполнения предписаний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заключается в устранении причин, послуживших основанием для их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направления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5719D7" w:rsidRDefault="00AA658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Оценка результативности выполнения предписаний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включается в годовые отчеты о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деятельности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а также в отчеты о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деятельности инспекций </w:t>
      </w:r>
      <w:r w:rsidR="004277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</w:t>
      </w:r>
      <w:r w:rsidR="007865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экспертно-аналитического отдела </w:t>
      </w:r>
      <w:r w:rsidR="0078653E" w:rsidRPr="005719D7">
        <w:rPr>
          <w:rFonts w:ascii="Times New Roman" w:eastAsia="Calibri" w:hAnsi="Times New Roman" w:cs="Times New Roman"/>
          <w:spacing w:val="-2"/>
          <w:sz w:val="28"/>
          <w:szCs w:val="28"/>
        </w:rPr>
        <w:t>аппарата Контрольно-счетной палаты</w:t>
      </w:r>
      <w:r w:rsidR="005719D7" w:rsidRPr="005719D7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В случае изменения обстоятельств, послуживших основанием для направления предписания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или при иной необходимости, в том числе по решению суда, вступившему в законную силу, вопрос об отмене предписания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рассматривается 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на заседании Коллегии в соответствии с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пунктами 4.3.10, 4.3.11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Регламента.</w:t>
      </w:r>
    </w:p>
    <w:p w:rsidR="00AA6588" w:rsidRP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Вопрос о выполнении предписаний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рассматривается в установленном порядке на заседании Коллегии.</w:t>
      </w:r>
    </w:p>
    <w:p w:rsidR="00AA6588" w:rsidRDefault="00AA658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Члены Коллегии, ответственные за пров</w:t>
      </w:r>
      <w:r w:rsidR="002628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едение контрольных мероприятий </w:t>
      </w:r>
      <w:r w:rsidR="0026284E" w:rsidRPr="00BF5E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течение десяти </w:t>
      </w:r>
      <w:r w:rsidR="0026284E">
        <w:rPr>
          <w:rFonts w:ascii="Times New Roman" w:eastAsia="Calibri" w:hAnsi="Times New Roman" w:cs="Times New Roman"/>
          <w:spacing w:val="-2"/>
          <w:sz w:val="28"/>
          <w:szCs w:val="28"/>
        </w:rPr>
        <w:t>рабочих</w:t>
      </w:r>
      <w:r w:rsidR="0026284E" w:rsidRPr="00BF5E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дней </w:t>
      </w:r>
      <w:r w:rsidR="0026284E" w:rsidRPr="00F25AF6">
        <w:rPr>
          <w:rFonts w:ascii="Times New Roman" w:eastAsia="Calibri" w:hAnsi="Times New Roman" w:cs="Times New Roman"/>
          <w:spacing w:val="-2"/>
          <w:sz w:val="28"/>
          <w:szCs w:val="28"/>
        </w:rPr>
        <w:t>со дня истечения срока</w:t>
      </w:r>
      <w:r w:rsidR="002628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выполнения предписания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направляют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редседателю </w:t>
      </w:r>
      <w:r w:rsidR="005719D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информацию с предложениями по проектам решений Коллегии:</w:t>
      </w:r>
    </w:p>
    <w:p w:rsidR="0028345B" w:rsidRPr="0028345B" w:rsidRDefault="0028345B" w:rsidP="0028345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26284E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отмене</w:t>
      </w:r>
      <w:r w:rsidR="002628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предписания</w:t>
      </w: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28345B" w:rsidRPr="0028345B" w:rsidRDefault="0028345B" w:rsidP="0028345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снятии с контроля выполненных предписаний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с письменным обоснованием цел</w:t>
      </w:r>
      <w:r w:rsidR="000D486E">
        <w:rPr>
          <w:rFonts w:ascii="Times New Roman" w:eastAsia="Calibri" w:hAnsi="Times New Roman" w:cs="Times New Roman"/>
          <w:spacing w:val="-2"/>
          <w:sz w:val="28"/>
          <w:szCs w:val="28"/>
        </w:rPr>
        <w:t>есообразности снятия с контроля.</w:t>
      </w:r>
    </w:p>
    <w:p w:rsidR="0028345B" w:rsidRDefault="0028345B" w:rsidP="0028345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Информация о результатах выполнения предписаний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83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формируется по форме, приведенной </w:t>
      </w:r>
      <w:r w:rsidRPr="00B952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приложении № </w:t>
      </w:r>
      <w:r w:rsidR="00521C4D" w:rsidRPr="00B952AE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B952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 Стандарту.</w:t>
      </w:r>
    </w:p>
    <w:p w:rsidR="00AA6588" w:rsidRP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28345B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Сроком окончания </w:t>
      </w:r>
      <w:proofErr w:type="gramStart"/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выполнением предписания </w:t>
      </w:r>
      <w:r w:rsidR="0053266D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является дата принятия Коллегией решения о снятии его с контроля.</w:t>
      </w:r>
    </w:p>
    <w:p w:rsidR="00AA6588" w:rsidRDefault="000E0A48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случае </w:t>
      </w:r>
      <w:r w:rsidRPr="000E0A48">
        <w:rPr>
          <w:rFonts w:ascii="Times New Roman" w:eastAsia="Calibri" w:hAnsi="Times New Roman" w:cs="Times New Roman"/>
          <w:spacing w:val="-2"/>
          <w:sz w:val="28"/>
          <w:szCs w:val="28"/>
        </w:rPr>
        <w:t>отмен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0E0A4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предписаний Контрольно-счетной палаты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ч</w:t>
      </w:r>
      <w:r w:rsidR="0053266D">
        <w:rPr>
          <w:rFonts w:ascii="Times New Roman" w:eastAsia="Calibri" w:hAnsi="Times New Roman" w:cs="Times New Roman"/>
          <w:spacing w:val="-2"/>
          <w:sz w:val="28"/>
          <w:szCs w:val="28"/>
        </w:rPr>
        <w:t>лены Коллегии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ответственные за проведение контрольных мероприятий,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ходе или по результатам которых были направлены предписания, 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 позднее трех рабочих дней со дня </w:t>
      </w:r>
      <w:r w:rsidR="0053266D">
        <w:rPr>
          <w:rFonts w:ascii="Times New Roman" w:eastAsia="Calibri" w:hAnsi="Times New Roman" w:cs="Times New Roman"/>
          <w:spacing w:val="-2"/>
          <w:sz w:val="28"/>
          <w:szCs w:val="28"/>
        </w:rPr>
        <w:t>размещения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протокола заседания Коллегии </w:t>
      </w:r>
      <w:r w:rsidR="0053266D" w:rsidRPr="0053266D">
        <w:rPr>
          <w:rFonts w:ascii="Times New Roman" w:eastAsia="Calibri" w:hAnsi="Times New Roman" w:cs="Times New Roman"/>
          <w:spacing w:val="-2"/>
          <w:sz w:val="28"/>
          <w:szCs w:val="28"/>
        </w:rPr>
        <w:t>на диске «К»/ «Итоговые документы»/ «Протоколы Коллегии»,</w:t>
      </w:r>
      <w:r w:rsidR="005326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если иное не будет установлено Коллегией, информируют объекты контроля об отмене</w:t>
      </w:r>
      <w:r w:rsidR="00B952AE" w:rsidRPr="00B952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952AE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предписани</w:t>
      </w:r>
      <w:r w:rsidR="00B952AE">
        <w:rPr>
          <w:rFonts w:ascii="Times New Roman" w:eastAsia="Calibri" w:hAnsi="Times New Roman" w:cs="Times New Roman"/>
          <w:spacing w:val="-2"/>
          <w:sz w:val="28"/>
          <w:szCs w:val="28"/>
        </w:rPr>
        <w:t>й</w:t>
      </w:r>
      <w:r w:rsidR="00B952AE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952AE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B952AE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</w:t>
      </w:r>
      <w:r w:rsidR="00AA6588"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proofErr w:type="gramEnd"/>
    </w:p>
    <w:p w:rsidR="00DD5DB5" w:rsidRDefault="00DD5DB5" w:rsidP="00AA658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D5DB5" w:rsidRPr="00DD5DB5" w:rsidRDefault="000E0A48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5</w:t>
      </w:r>
      <w:r w:rsidR="00DD5DB5" w:rsidRPr="00DD5DB5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Особенности организации контрольных мероприятий</w:t>
      </w:r>
    </w:p>
    <w:p w:rsidR="00DD5DB5" w:rsidRPr="00DD5DB5" w:rsidRDefault="00DD5DB5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D5DB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 проверке выполнения представлений Контрольно-счетной палаты</w:t>
      </w:r>
    </w:p>
    <w:p w:rsidR="00DD5DB5" w:rsidRPr="00DD5DB5" w:rsidRDefault="000E0A48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.1. Контрольными мероприятиями по проверке выполнения представлений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являются контрольные мероприятия, целью или одной из целей которых является оценка выполнения 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объектами контроля </w:t>
      </w:r>
      <w:r w:rsidR="00614C69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содержавшихся в ранее направленных им представлениях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DD5DB5" w:rsidRPr="00DD5DB5" w:rsidRDefault="000E0A48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.2. Контрольные мероприятия по проверке выполнения представлений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осуществляются в следующих случаях:</w:t>
      </w:r>
    </w:p>
    <w:p w:rsidR="00DD5DB5" w:rsidRPr="00DD5DB5" w:rsidRDefault="00DD5DB5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получения от объектов контроля неполной информации о выполнении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или наличия обоснованных сведений о недостоверности полученной информации;</w:t>
      </w:r>
    </w:p>
    <w:p w:rsidR="00DD5DB5" w:rsidRPr="00DD5DB5" w:rsidRDefault="00DD5DB5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необходимости уточнения информации, полученной в ходе мониторинга выполнения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палаты;</w:t>
      </w:r>
    </w:p>
    <w:p w:rsidR="00DD5DB5" w:rsidRPr="00DD5DB5" w:rsidRDefault="00DD5DB5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получение по результатам мониторинга выполнения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информации о неэффективности или низкой результативности мер, принятых объектами контроля.</w:t>
      </w:r>
    </w:p>
    <w:p w:rsidR="00DD5DB5" w:rsidRPr="00DD5DB5" w:rsidRDefault="000E0A48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.3. Проведение контрольных мероприятий по проверке выполнения представлений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осуществляется в соответствии с положениями Регламента, стандарта внешнего госуда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рственного финансового контроля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СВГФК 2 «Общие правила проведения контрольного мероприятия», другими внутренними нормативными документами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DD5DB5" w:rsidRPr="00DD5DB5" w:rsidRDefault="000E0A48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.4. В ходе контрольных мероприятий по проверке выполнения представлений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получаются фактические данные о выполнении объектами контроля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содержащихся в представлениях </w:t>
      </w:r>
      <w:r w:rsidR="00DD5DB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палаты, которые отражаются в актах по результатам проведенных мероприятий.</w:t>
      </w:r>
    </w:p>
    <w:p w:rsidR="00DD5DB5" w:rsidRPr="00DD5DB5" w:rsidRDefault="00DD5DB5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основе полученных фактических данных осуществляется анализ результатов выполнения представлений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формируются выводы о своевременности, полноте и результативности выполнения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предложений</w:t>
      </w: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содержащихся в представлениях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палаты, возможных причинах их невыполнения, неполного и (или) несвоевременного выполнения (в необходимых случаях). Указанные выводы и соответствующие предложения отражаются в отчетах, подготовленных по результатам контрольных мероприятий.</w:t>
      </w:r>
    </w:p>
    <w:p w:rsidR="00F44C70" w:rsidRDefault="00222036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5</w:t>
      </w:r>
      <w:r w:rsidR="00DD5DB5" w:rsidRPr="00DD5D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.5. </w:t>
      </w:r>
      <w:r w:rsidR="00F44C70" w:rsidRPr="00F44C70">
        <w:rPr>
          <w:rFonts w:ascii="Times New Roman" w:eastAsia="Calibri" w:hAnsi="Times New Roman" w:cs="Times New Roman"/>
          <w:spacing w:val="-2"/>
          <w:sz w:val="28"/>
          <w:szCs w:val="28"/>
        </w:rPr>
        <w:t>Документы по итогам контрольных мероприятий по проверке выполнения представлений Контрольно-счетной палаты формируются в порядке, установленном Инструкцией</w:t>
      </w:r>
      <w:r w:rsidR="00F44C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44C70" w:rsidRPr="00F44C70">
        <w:rPr>
          <w:rFonts w:ascii="Times New Roman" w:eastAsia="Calibri" w:hAnsi="Times New Roman" w:cs="Times New Roman"/>
          <w:spacing w:val="-2"/>
          <w:sz w:val="28"/>
          <w:szCs w:val="28"/>
        </w:rPr>
        <w:t>по делопроизводству</w:t>
      </w:r>
      <w:r w:rsidR="00F44C7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D049F3" w:rsidRDefault="00D049F3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Обеспечение своевременной подготовки и направления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представлений и предписаний 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четной палаты, уведомлений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Контрольно-с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четной палаты о применении бюджетных мер принуждения,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обращений 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четной палаты в правоохранительные органы,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протоколов об административных правонарушениях,</w:t>
      </w:r>
      <w:r w:rsid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информационных писем Контрольно-счетной палаты и </w:t>
      </w:r>
      <w:proofErr w:type="gramStart"/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контроль за</w:t>
      </w:r>
      <w:proofErr w:type="gramEnd"/>
      <w:r w:rsidR="0092659B" w:rsidRPr="0092659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получением информации о результатах их выполнения (рассмотрения)</w:t>
      </w:r>
    </w:p>
    <w:p w:rsidR="0092659B" w:rsidRPr="0092659B" w:rsidRDefault="0092659B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527FC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.1. </w:t>
      </w:r>
      <w:proofErr w:type="gramStart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исполнением решений Коллегии </w:t>
      </w:r>
      <w:r w:rsidR="0092659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 направлении представлений и предписаний </w:t>
      </w:r>
      <w:r w:rsidR="0092659B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 w:rsidR="00D527FC" w:rsidRPr="00D527FC">
        <w:rPr>
          <w:rFonts w:ascii="Times New Roman" w:eastAsia="Calibri" w:hAnsi="Times New Roman" w:cs="Times New Roman"/>
          <w:spacing w:val="-2"/>
          <w:sz w:val="28"/>
          <w:szCs w:val="28"/>
        </w:rPr>
        <w:t>осуществляется членами Коллегии, ответственными за проведение контрольных мероприятий.</w:t>
      </w:r>
    </w:p>
    <w:p w:rsidR="00971753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2668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.1.1. </w:t>
      </w:r>
      <w:r w:rsidR="00D527FC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971753" w:rsidRPr="00971753">
        <w:rPr>
          <w:rFonts w:ascii="Times New Roman" w:eastAsia="Calibri" w:hAnsi="Times New Roman" w:cs="Times New Roman"/>
          <w:spacing w:val="-2"/>
          <w:sz w:val="28"/>
          <w:szCs w:val="28"/>
        </w:rPr>
        <w:t>редставления направляются в течение десяти календарных дней со дня утверждения отчета по результатам контрольного мероприятия (промежуточного отчета по результатам проведенной части контрол</w:t>
      </w:r>
      <w:r w:rsidR="00971753">
        <w:rPr>
          <w:rFonts w:ascii="Times New Roman" w:eastAsia="Calibri" w:hAnsi="Times New Roman" w:cs="Times New Roman"/>
          <w:spacing w:val="-2"/>
          <w:sz w:val="28"/>
          <w:szCs w:val="28"/>
        </w:rPr>
        <w:t>ьного мероприятия)</w:t>
      </w:r>
      <w:r w:rsidR="00D527FC" w:rsidRPr="00D527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527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="00D527FC" w:rsidRPr="00971753">
        <w:rPr>
          <w:rFonts w:ascii="Times New Roman" w:eastAsia="Calibri" w:hAnsi="Times New Roman" w:cs="Times New Roman"/>
          <w:spacing w:val="-2"/>
          <w:sz w:val="28"/>
          <w:szCs w:val="28"/>
        </w:rPr>
        <w:t>пунктом 4.3.6</w:t>
      </w:r>
      <w:r w:rsidR="00D527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Регламента</w:t>
      </w:r>
      <w:r w:rsidR="0097175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71753" w:rsidRPr="0092659B" w:rsidRDefault="00D527FC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971753" w:rsidRPr="009717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редписания направляются </w:t>
      </w:r>
      <w:proofErr w:type="gramStart"/>
      <w:r w:rsidR="00971753" w:rsidRPr="00971753">
        <w:rPr>
          <w:rFonts w:ascii="Times New Roman" w:eastAsia="Calibri" w:hAnsi="Times New Roman" w:cs="Times New Roman"/>
          <w:spacing w:val="-2"/>
          <w:sz w:val="28"/>
          <w:szCs w:val="28"/>
        </w:rPr>
        <w:t>в течение десяти календарных дней со дня рассмотрения вопроса на заседании Коллегии</w:t>
      </w:r>
      <w:r w:rsidRPr="00D527FC">
        <w:t xml:space="preserve"> </w:t>
      </w:r>
      <w:r w:rsidRPr="00B952AE">
        <w:rPr>
          <w:rFonts w:ascii="Times New Roman" w:hAnsi="Times New Roman" w:cs="Times New Roman"/>
          <w:sz w:val="28"/>
          <w:szCs w:val="28"/>
        </w:rPr>
        <w:t>в</w:t>
      </w:r>
      <w:r w:rsidRPr="00D527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соответствии с пунктом</w:t>
      </w:r>
      <w:proofErr w:type="gramEnd"/>
      <w:r w:rsidRPr="00D527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4.3.8 Регламента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BA5053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.2. При выявлении в ходе контрольного мероприятия бюджетных нарушений соответствующ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им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структурным подразделением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аппарата </w:t>
      </w:r>
      <w:r w:rsidR="0026689E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етной палаты по решению Коллегии осуществляется подготовка и направление </w:t>
      </w:r>
      <w:r w:rsidR="00BA5053" w:rsidRPr="00BA5053">
        <w:rPr>
          <w:rFonts w:ascii="Times New Roman" w:eastAsia="Calibri" w:hAnsi="Times New Roman" w:cs="Times New Roman"/>
          <w:spacing w:val="-2"/>
          <w:sz w:val="28"/>
          <w:szCs w:val="28"/>
        </w:rPr>
        <w:t>финансовому органу, уполномоченному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принуждения.</w:t>
      </w:r>
    </w:p>
    <w:p w:rsidR="00BA5053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6</w:t>
      </w:r>
      <w:r w:rsidR="00BA50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.2.1. </w:t>
      </w:r>
      <w:r w:rsidR="00BA5053" w:rsidRPr="00BA5053">
        <w:rPr>
          <w:rFonts w:ascii="Times New Roman" w:eastAsia="Calibri" w:hAnsi="Times New Roman" w:cs="Times New Roman"/>
          <w:spacing w:val="-2"/>
          <w:sz w:val="28"/>
          <w:szCs w:val="28"/>
        </w:rPr>
        <w:t>Уведомление Контрольно-счетной палаты о применении бюджетных мер принуждения направляется в финансовый орган в течение десяти календарных дней со дня рассмотрения вопроса на заседании Коллегии, если иное не будет установлено Коллегией</w:t>
      </w:r>
      <w:r w:rsidR="00D527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соответствии с пунктом 4.3.9 Регламента</w:t>
      </w:r>
      <w:r w:rsidR="00BA5053" w:rsidRPr="00BA505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.2.2. </w:t>
      </w:r>
      <w:proofErr w:type="gramStart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исполнением решений Коллегии о направлении уведомлений </w:t>
      </w:r>
      <w:r w:rsidR="00D527F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 применении бюджетных мер принуждения осуществляется членами Коллегии, ответственными за проведение контрольных мероприятий.</w:t>
      </w:r>
    </w:p>
    <w:p w:rsidR="0092659B" w:rsidRDefault="00222036" w:rsidP="00201718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.2.</w:t>
      </w:r>
      <w:r w:rsidR="00201718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Результаты рассмотрения финансовым органом уведомлений </w:t>
      </w:r>
      <w:r w:rsidR="0020171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 применении бюджетных мер принуждения</w:t>
      </w:r>
      <w:r w:rsidR="002017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отражаются сектором правовой и кадровой работы аппарата Контрольно-счетной палаты в журнале р</w:t>
      </w:r>
      <w:r w:rsidR="00201718" w:rsidRPr="00201718">
        <w:rPr>
          <w:rFonts w:ascii="Times New Roman" w:eastAsia="Calibri" w:hAnsi="Times New Roman" w:cs="Times New Roman"/>
          <w:spacing w:val="-2"/>
          <w:sz w:val="28"/>
          <w:szCs w:val="28"/>
        </w:rPr>
        <w:t>егистрации уведомлений о применении бюджетных мер принуждения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222036">
        <w:rPr>
          <w:rFonts w:ascii="Times New Roman" w:eastAsia="Calibri" w:hAnsi="Times New Roman" w:cs="Times New Roman"/>
          <w:spacing w:val="-2"/>
          <w:sz w:val="28"/>
          <w:szCs w:val="28"/>
        </w:rPr>
        <w:t>на диске «К»/ «Итоговые документы»/ 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222036">
        <w:rPr>
          <w:rFonts w:ascii="Times New Roman" w:eastAsia="Calibri" w:hAnsi="Times New Roman" w:cs="Times New Roman"/>
          <w:spacing w:val="-2"/>
          <w:sz w:val="28"/>
          <w:szCs w:val="28"/>
        </w:rPr>
        <w:t>урнал регистрации уведомлений о применении бюджетных мер принуждени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222036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2659B" w:rsidRPr="0092659B" w:rsidRDefault="00222036" w:rsidP="009421EE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.3. В случае принятия Коллегией решения о направлении </w:t>
      </w:r>
      <w:r w:rsidR="007C37E5">
        <w:rPr>
          <w:rFonts w:ascii="Times New Roman" w:eastAsia="Calibri" w:hAnsi="Times New Roman" w:cs="Times New Roman"/>
          <w:spacing w:val="-2"/>
          <w:sz w:val="28"/>
          <w:szCs w:val="28"/>
        </w:rPr>
        <w:t>отчетов (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обращений</w:t>
      </w:r>
      <w:r w:rsidR="007C37E5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E519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в правоохранительные органы, члены Коллегии </w:t>
      </w:r>
      <w:r w:rsidR="001E5194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</w:t>
      </w:r>
      <w:r w:rsidR="001E5194">
        <w:rPr>
          <w:rFonts w:ascii="Times New Roman" w:eastAsia="Calibri" w:hAnsi="Times New Roman" w:cs="Times New Roman"/>
          <w:spacing w:val="-2"/>
          <w:sz w:val="28"/>
          <w:szCs w:val="28"/>
        </w:rPr>
        <w:t>ответственные за проведение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контрольных мероприятий</w:t>
      </w:r>
      <w:r w:rsidR="007C37E5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1E51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организуют </w:t>
      </w:r>
      <w:proofErr w:type="gramStart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их направлением и получением информации </w:t>
      </w:r>
      <w:r w:rsidR="009421EE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пунктами 3 – 4 распоряжения Контрольно-счетной палаты о</w:t>
      </w:r>
      <w:r w:rsidR="009421EE" w:rsidRPr="009421EE">
        <w:rPr>
          <w:rFonts w:ascii="Times New Roman" w:eastAsia="Calibri" w:hAnsi="Times New Roman" w:cs="Times New Roman"/>
          <w:spacing w:val="-2"/>
          <w:sz w:val="28"/>
          <w:szCs w:val="28"/>
        </w:rPr>
        <w:t>т 08.09.2014</w:t>
      </w:r>
      <w:r w:rsidR="009421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421EE" w:rsidRPr="009421EE">
        <w:rPr>
          <w:rFonts w:ascii="Times New Roman" w:eastAsia="Calibri" w:hAnsi="Times New Roman" w:cs="Times New Roman"/>
          <w:spacing w:val="-2"/>
          <w:sz w:val="28"/>
          <w:szCs w:val="28"/>
        </w:rPr>
        <w:t>№ 24-р</w:t>
      </w:r>
      <w:r w:rsidR="009421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="009421EE" w:rsidRPr="009421EE">
        <w:rPr>
          <w:rFonts w:ascii="Times New Roman" w:eastAsia="Calibri" w:hAnsi="Times New Roman" w:cs="Times New Roman"/>
          <w:spacing w:val="-2"/>
          <w:sz w:val="28"/>
          <w:szCs w:val="28"/>
        </w:rPr>
        <w:t>О реализации межведомственных соглашений</w:t>
      </w:r>
      <w:r w:rsidR="009421EE">
        <w:rPr>
          <w:rFonts w:ascii="Times New Roman" w:eastAsia="Calibri" w:hAnsi="Times New Roman" w:cs="Times New Roman"/>
          <w:spacing w:val="-2"/>
          <w:sz w:val="28"/>
          <w:szCs w:val="28"/>
        </w:rPr>
        <w:t>».</w:t>
      </w:r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.3.1. 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Отчеты (о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бращения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421EE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в правоохранительные органы должны быть направлены </w:t>
      </w:r>
      <w:r w:rsidR="00BF5E73" w:rsidRPr="00BF5E73">
        <w:rPr>
          <w:rFonts w:ascii="Times New Roman" w:eastAsia="Calibri" w:hAnsi="Times New Roman" w:cs="Times New Roman"/>
          <w:spacing w:val="-2"/>
          <w:sz w:val="28"/>
          <w:szCs w:val="28"/>
        </w:rPr>
        <w:t>в течение десяти календарных дней со дня рассмотрения вопроса на заседании Коллегии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если иное не будет установлено Коллегией.</w:t>
      </w:r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.3.2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. При анализе информации, полученной из правоохранительных органов</w:t>
      </w:r>
      <w:r w:rsidR="00B17BD2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B17BD2" w:rsidRPr="00B17BD2">
        <w:t xml:space="preserve"> </w:t>
      </w:r>
      <w:proofErr w:type="gramStart"/>
      <w:r w:rsidR="00B17BD2" w:rsidRPr="00B17BD2">
        <w:rPr>
          <w:rFonts w:ascii="Times New Roman" w:eastAsia="Calibri" w:hAnsi="Times New Roman" w:cs="Times New Roman"/>
          <w:spacing w:val="-2"/>
          <w:sz w:val="28"/>
          <w:szCs w:val="28"/>
        </w:rPr>
        <w:t>ответственны</w:t>
      </w:r>
      <w:r w:rsidR="00B17BD2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proofErr w:type="gramEnd"/>
      <w:r w:rsidR="00B17BD2" w:rsidRPr="00B17B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проведение</w:t>
      </w:r>
      <w:r w:rsidR="00B17BD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:rsidR="0092659B" w:rsidRPr="0092659B" w:rsidRDefault="0092659B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анализируются мер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, приняты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правоохранительным органом по отраженным в 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отчете (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обращении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фактам нарушений законодательства Российской Федерации (опротестование 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противоречащих закону правовых актов или обращение в суд о признании таких актов недействительными, внесение представлений об устранении нарушений закона, возбуждение уголовных дел, 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административного производства, 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направление материалов по в</w:t>
      </w:r>
      <w:r w:rsidR="00222036">
        <w:rPr>
          <w:rFonts w:ascii="Times New Roman" w:eastAsia="Calibri" w:hAnsi="Times New Roman" w:cs="Times New Roman"/>
          <w:spacing w:val="-2"/>
          <w:sz w:val="28"/>
          <w:szCs w:val="28"/>
        </w:rPr>
        <w:t>озбужденным делам в суд и т.д.).</w:t>
      </w:r>
      <w:proofErr w:type="gramEnd"/>
    </w:p>
    <w:p w:rsidR="0092659B" w:rsidRPr="0092659B" w:rsidRDefault="0092659B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Анализ полученной от правоохранительных органов информации о результатах рассмотрения 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t>отчетов (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обращений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и принятых по ним решениях в виде соответствующей информации включается в годовые отчеты о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деятельности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а также в отчеты о работе </w:t>
      </w:r>
      <w:r w:rsidR="00B952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соответствующих 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структурных подразделений аппарата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986994" w:rsidRPr="00E3467E" w:rsidRDefault="00222036" w:rsidP="00986994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>.3.</w:t>
      </w:r>
      <w:r w:rsidR="00BF5E73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92659B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92659B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Информация о мерах, принятых правоохранительными органами по результатам рассмотрения </w:t>
      </w:r>
      <w:r w:rsidR="009869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отчетов по результатам проведенных контрольных мероприятий, </w:t>
      </w:r>
      <w:r w:rsidR="0092659B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обращений </w:t>
      </w:r>
      <w:r w:rsidR="00CD02B8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палаты,</w:t>
      </w:r>
      <w:r w:rsidR="0092659B" w:rsidRPr="00CD02B8">
        <w:rPr>
          <w:rFonts w:ascii="Times New Roman" w:eastAsia="Calibri" w:hAnsi="Times New Roman" w:cs="Times New Roman"/>
          <w:spacing w:val="-2"/>
          <w:sz w:val="28"/>
          <w:szCs w:val="28"/>
          <w:highlight w:val="yellow"/>
        </w:rPr>
        <w:t xml:space="preserve"> </w:t>
      </w:r>
      <w:r w:rsidR="00CD02B8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отражается в </w:t>
      </w:r>
      <w:r w:rsidR="00CD02B8" w:rsidRPr="005466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журнале </w:t>
      </w:r>
      <w:r w:rsidR="004B2C3F" w:rsidRPr="005466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«Информация о результатах взаимодействия </w:t>
      </w:r>
      <w:r w:rsidR="00986994" w:rsidRPr="005466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Контрольно-счетной палаты Хабаровского края </w:t>
      </w:r>
      <w:r w:rsidR="004B2C3F" w:rsidRPr="00546688">
        <w:rPr>
          <w:rFonts w:ascii="Times New Roman" w:eastAsia="Calibri" w:hAnsi="Times New Roman" w:cs="Times New Roman"/>
          <w:spacing w:val="-2"/>
          <w:sz w:val="28"/>
          <w:szCs w:val="28"/>
        </w:rPr>
        <w:t>с правоохранительными органами»</w:t>
      </w:r>
      <w:r w:rsidR="004B2C3F" w:rsidRPr="00986994">
        <w:rPr>
          <w:rFonts w:ascii="Times New Roman" w:eastAsia="Calibri" w:hAnsi="Times New Roman" w:cs="Times New Roman"/>
          <w:color w:val="FF0000"/>
          <w:spacing w:val="-2"/>
          <w:sz w:val="28"/>
          <w:szCs w:val="28"/>
        </w:rPr>
        <w:t xml:space="preserve"> </w:t>
      </w:r>
      <w:r w:rsidR="00CD02B8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>на диске «К»/ «Итоговые документы»/ «</w:t>
      </w:r>
      <w:r w:rsidR="004B2C3F" w:rsidRPr="004B2C3F">
        <w:rPr>
          <w:rFonts w:ascii="Times New Roman" w:eastAsia="Calibri" w:hAnsi="Times New Roman" w:cs="Times New Roman"/>
          <w:spacing w:val="-2"/>
          <w:sz w:val="28"/>
          <w:szCs w:val="28"/>
        </w:rPr>
        <w:t>Информация о результатах взаимодействия с правоохранительными органами</w:t>
      </w:r>
      <w:r w:rsidR="00CD02B8" w:rsidRPr="00CD02B8">
        <w:rPr>
          <w:rFonts w:ascii="Times New Roman" w:eastAsia="Calibri" w:hAnsi="Times New Roman" w:cs="Times New Roman"/>
          <w:spacing w:val="-2"/>
          <w:sz w:val="28"/>
          <w:szCs w:val="28"/>
        </w:rPr>
        <w:t>» сектором правовой и кадровой работы аппарата Контрольно-счетной палаты</w:t>
      </w:r>
      <w:r w:rsidR="00986994" w:rsidRPr="009869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86994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форме, приведенной в приложении № </w:t>
      </w:r>
      <w:r w:rsidR="00986994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986994" w:rsidRPr="00E346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 Стандарту.</w:t>
      </w:r>
      <w:proofErr w:type="gramEnd"/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.4. Права и процессуальная компетенция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должностных лиц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, уполномоченных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F5E73" w:rsidRPr="00BF5E73">
        <w:rPr>
          <w:rFonts w:ascii="Times New Roman" w:eastAsia="Calibri" w:hAnsi="Times New Roman" w:cs="Times New Roman"/>
          <w:spacing w:val="-2"/>
          <w:sz w:val="28"/>
          <w:szCs w:val="28"/>
        </w:rPr>
        <w:t>составлять протоколы об административных правонарушениях</w:t>
      </w:r>
      <w:r w:rsidR="00364275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установлены статьей </w:t>
      </w:r>
      <w:r w:rsidR="00BF5E73">
        <w:rPr>
          <w:rFonts w:ascii="Times New Roman" w:eastAsia="Calibri" w:hAnsi="Times New Roman" w:cs="Times New Roman"/>
          <w:spacing w:val="-2"/>
          <w:sz w:val="28"/>
          <w:szCs w:val="28"/>
        </w:rPr>
        <w:t>17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63AC5" w:rsidRPr="00163AC5">
        <w:rPr>
          <w:rFonts w:ascii="Times New Roman" w:eastAsia="Calibri" w:hAnsi="Times New Roman" w:cs="Times New Roman"/>
          <w:spacing w:val="-2"/>
          <w:sz w:val="28"/>
          <w:szCs w:val="28"/>
        </w:rPr>
        <w:t>Закон</w:t>
      </w:r>
      <w:r w:rsidR="00163AC5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163AC5" w:rsidRPr="00163A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края «О Контрольно-счетной палате Хабаровского края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163AC5" w:rsidRPr="00163A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и пунктом 3 части 5 статьи 28.3 Кодекса Российской Федерации об административных правонарушениях (далее - Кодекс).</w:t>
      </w:r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.4.1. </w:t>
      </w:r>
      <w:proofErr w:type="gramStart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 за своевременным составлением </w:t>
      </w:r>
      <w:r w:rsidR="00163AC5">
        <w:rPr>
          <w:rFonts w:ascii="Times New Roman" w:eastAsia="Calibri" w:hAnsi="Times New Roman" w:cs="Times New Roman"/>
          <w:spacing w:val="-2"/>
          <w:sz w:val="28"/>
          <w:szCs w:val="28"/>
        </w:rPr>
        <w:t>должностными лицами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63AC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протоколов об административных правонарушениях и соблюдением установленного законом срока их направления для рассмотрения дела об административном правонарушении, мониторинг рассмотрения дел об административных правонарушениях и анализ вынесенных по ним процессуальных решений осуществляются </w:t>
      </w:r>
      <w:r w:rsidR="003A72F5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ответственным за проведение </w:t>
      </w:r>
      <w:r w:rsidR="003A72F5" w:rsidRPr="003A72F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контрольного мероприятия</w:t>
      </w:r>
      <w:r w:rsidR="00163AC5">
        <w:rPr>
          <w:rFonts w:ascii="Times New Roman" w:eastAsia="Calibri" w:hAnsi="Times New Roman" w:cs="Times New Roman"/>
          <w:spacing w:val="-2"/>
          <w:sz w:val="28"/>
          <w:szCs w:val="28"/>
        </w:rPr>
        <w:t>, сектором правовой и кадровой работы аппарата Контрольно-счетной палаты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согласно закрепленным полномочиям.</w:t>
      </w:r>
      <w:proofErr w:type="gramEnd"/>
    </w:p>
    <w:p w:rsidR="0092659B" w:rsidRPr="0092659B" w:rsidRDefault="00222036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.4.2. В процессе контроля, мониторинга и анализа на основании информации о возбуждении и рассмотрении дел об административных правонарушениях:</w:t>
      </w:r>
    </w:p>
    <w:p w:rsidR="0092659B" w:rsidRPr="0092659B" w:rsidRDefault="0092659B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определяется соблюдение </w:t>
      </w:r>
      <w:r w:rsidR="004277B7">
        <w:rPr>
          <w:rFonts w:ascii="Times New Roman" w:eastAsia="Calibri" w:hAnsi="Times New Roman" w:cs="Times New Roman"/>
          <w:spacing w:val="-2"/>
          <w:sz w:val="28"/>
          <w:szCs w:val="28"/>
        </w:rPr>
        <w:t>должностными лицами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277B7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процессуального порядка и сроков составления протоколов об административных правонарушениях, установленных статьями 28.1 и 28.5 Кодекса, а также установленного частью 1 статьи 28.8 Кодекса срока направления протоколов об административных правонарушениях для рассмотрения дел об административных правонарушениях;</w:t>
      </w:r>
    </w:p>
    <w:p w:rsidR="0092659B" w:rsidRPr="0092659B" w:rsidRDefault="0092659B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определяются виды вынесенных по делам об административных правонарушениях процессуальных решений, сроки вступления в законную силу и наличие оснований для обжалования процессуальных решений в установленном Кодексом порядке;</w:t>
      </w:r>
    </w:p>
    <w:p w:rsidR="0092659B" w:rsidRPr="0092659B" w:rsidRDefault="0092659B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включения в отчеты о </w:t>
      </w:r>
      <w:r w:rsidR="000738FC"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деятельности Контрольно-с</w:t>
      </w:r>
      <w:r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а также в отчеты о работе структурных подразделений аппарата </w:t>
      </w:r>
      <w:r w:rsidR="000738FC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палаты.</w:t>
      </w:r>
    </w:p>
    <w:p w:rsidR="0092659B" w:rsidRPr="0092659B" w:rsidRDefault="00B056D5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.4.3. Сроком снятия с контроля дела об административном правонарушении является дата отражения в </w:t>
      </w:r>
      <w:r w:rsidR="007B5E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журнале 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информации об исполнении постановления о назначении административного наказания (уплате административного штрафа в полном размере) либо о вступившем в законную силу постановлении о прекращении производства по делу об административном правонарушении.</w:t>
      </w:r>
    </w:p>
    <w:p w:rsidR="0092659B" w:rsidRPr="0092659B" w:rsidRDefault="00B056D5" w:rsidP="0092659B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.5. </w:t>
      </w:r>
      <w:proofErr w:type="gramStart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реализацией информационных писем </w:t>
      </w:r>
      <w:r w:rsidR="007B5EC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="007B5EC8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палаты состоит в своевременности их направления адресатам</w:t>
      </w:r>
      <w:r w:rsidR="007B5E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7B5EC8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по результатам проведенных мероприятий</w:t>
      </w:r>
      <w:r w:rsidR="0092659B" w:rsidRPr="0092659B">
        <w:rPr>
          <w:rFonts w:ascii="Times New Roman" w:eastAsia="Calibri" w:hAnsi="Times New Roman" w:cs="Times New Roman"/>
          <w:spacing w:val="-2"/>
          <w:sz w:val="28"/>
          <w:szCs w:val="28"/>
        </w:rPr>
        <w:t>, изучении и анализе принятых решений по материалам, указанным в них.</w:t>
      </w:r>
    </w:p>
    <w:p w:rsidR="004277B7" w:rsidRDefault="004277B7" w:rsidP="007B5EC8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E3467E" w:rsidRPr="00E3467E" w:rsidRDefault="00E3467E" w:rsidP="00E3467E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467E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E3467E">
        <w:rPr>
          <w:rFonts w:ascii="Times New Roman" w:hAnsi="Times New Roman" w:cs="Times New Roman"/>
          <w:sz w:val="28"/>
        </w:rPr>
        <w:t xml:space="preserve"> 1</w:t>
      </w:r>
    </w:p>
    <w:p w:rsidR="00E3467E" w:rsidRDefault="00E3467E" w:rsidP="00E3467E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467E">
        <w:rPr>
          <w:rFonts w:ascii="Times New Roman" w:hAnsi="Times New Roman" w:cs="Times New Roman"/>
          <w:sz w:val="28"/>
        </w:rPr>
        <w:t xml:space="preserve">(к пункту </w:t>
      </w:r>
      <w:r w:rsidR="00317905">
        <w:rPr>
          <w:rFonts w:ascii="Times New Roman" w:hAnsi="Times New Roman" w:cs="Times New Roman"/>
          <w:sz w:val="28"/>
        </w:rPr>
        <w:t>3</w:t>
      </w:r>
      <w:r w:rsidRPr="00E346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Pr="00E3467E">
        <w:rPr>
          <w:rFonts w:ascii="Times New Roman" w:hAnsi="Times New Roman" w:cs="Times New Roman"/>
          <w:sz w:val="28"/>
        </w:rPr>
        <w:t>.5 Стандарта)</w:t>
      </w:r>
    </w:p>
    <w:p w:rsidR="007B5EC8" w:rsidRDefault="007B5EC8" w:rsidP="007B5EC8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Форма</w:t>
      </w:r>
    </w:p>
    <w:p w:rsidR="007B5EC8" w:rsidRDefault="007B5EC8" w:rsidP="007B5EC8">
      <w:pPr>
        <w:spacing w:after="1" w:line="280" w:lineRule="atLeast"/>
        <w:jc w:val="both"/>
      </w:pPr>
    </w:p>
    <w:p w:rsidR="007B5EC8" w:rsidRPr="007B5EC8" w:rsidRDefault="007B5EC8" w:rsidP="007B5EC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7"/>
      <w:bookmarkEnd w:id="2"/>
      <w:r w:rsidRPr="007B5EC8">
        <w:rPr>
          <w:rFonts w:ascii="Times New Roman" w:hAnsi="Times New Roman" w:cs="Times New Roman"/>
          <w:sz w:val="28"/>
          <w:szCs w:val="28"/>
        </w:rPr>
        <w:t>Информация</w:t>
      </w:r>
    </w:p>
    <w:p w:rsidR="004F763D" w:rsidRDefault="007B5EC8" w:rsidP="007B5EC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о результатах выполнения </w:t>
      </w:r>
      <w:r w:rsidR="004F763D">
        <w:rPr>
          <w:rFonts w:ascii="Times New Roman" w:hAnsi="Times New Roman" w:cs="Times New Roman"/>
          <w:sz w:val="28"/>
          <w:szCs w:val="28"/>
        </w:rPr>
        <w:t>представлений (</w:t>
      </w:r>
      <w:r w:rsidRPr="007B5EC8">
        <w:rPr>
          <w:rFonts w:ascii="Times New Roman" w:hAnsi="Times New Roman" w:cs="Times New Roman"/>
          <w:sz w:val="28"/>
          <w:szCs w:val="28"/>
        </w:rPr>
        <w:t>представлени</w:t>
      </w:r>
      <w:r w:rsidR="004F763D">
        <w:rPr>
          <w:rFonts w:ascii="Times New Roman" w:hAnsi="Times New Roman" w:cs="Times New Roman"/>
          <w:sz w:val="28"/>
          <w:szCs w:val="28"/>
        </w:rPr>
        <w:t>я)</w:t>
      </w:r>
      <w:r w:rsidRPr="007B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C8" w:rsidRPr="007B5EC8" w:rsidRDefault="007B5EC8" w:rsidP="007B5EC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7B5EC8">
        <w:rPr>
          <w:rFonts w:ascii="Times New Roman" w:hAnsi="Times New Roman" w:cs="Times New Roman"/>
          <w:sz w:val="28"/>
          <w:szCs w:val="28"/>
        </w:rPr>
        <w:t>четной палаты</w:t>
      </w:r>
      <w:r w:rsidR="004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4F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DD" w:rsidRDefault="003B36DD" w:rsidP="007B5EC8">
      <w:pPr>
        <w:spacing w:after="1" w:line="200" w:lineRule="atLeast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7B5EC8" w:rsidRDefault="004277B7" w:rsidP="007B5EC8">
      <w:pPr>
        <w:spacing w:after="1" w:line="200" w:lineRule="atLeast"/>
        <w:jc w:val="both"/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Чл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ен Коллегии, ответственны</w:t>
      </w:r>
      <w:r w:rsidR="00E40D4E">
        <w:rPr>
          <w:rFonts w:ascii="Times New Roman" w:eastAsia="Calibri" w:hAnsi="Times New Roman" w:cs="Times New Roman"/>
          <w:spacing w:val="-2"/>
          <w:sz w:val="28"/>
          <w:szCs w:val="28"/>
        </w:rPr>
        <w:t>й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проведение контрольн</w:t>
      </w:r>
      <w:r w:rsidR="003B36DD">
        <w:rPr>
          <w:rFonts w:ascii="Times New Roman" w:eastAsia="Calibri" w:hAnsi="Times New Roman" w:cs="Times New Roman"/>
          <w:spacing w:val="-2"/>
          <w:sz w:val="28"/>
          <w:szCs w:val="28"/>
        </w:rPr>
        <w:t>ого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мероприяти</w:t>
      </w:r>
      <w:r w:rsidR="003B36DD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</w:p>
    <w:p w:rsidR="007B5EC8" w:rsidRDefault="007B5EC8" w:rsidP="007B5E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</w:t>
      </w:r>
      <w:r w:rsidR="003B36DD">
        <w:rPr>
          <w:rFonts w:ascii="Courier New" w:hAnsi="Courier New" w:cs="Courier New"/>
          <w:sz w:val="20"/>
        </w:rPr>
        <w:t>________________________________________________________________</w:t>
      </w:r>
    </w:p>
    <w:p w:rsidR="003B36DD" w:rsidRPr="003B36DD" w:rsidRDefault="003B36DD" w:rsidP="003B36DD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3B36DD">
        <w:rPr>
          <w:rFonts w:ascii="Times New Roman" w:hAnsi="Times New Roman" w:cs="Times New Roman"/>
          <w:sz w:val="20"/>
        </w:rPr>
        <w:t>(наименование контрольного мероприятия)</w:t>
      </w:r>
    </w:p>
    <w:p w:rsidR="007B5EC8" w:rsidRDefault="007B5EC8" w:rsidP="007B5E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</w:t>
      </w:r>
      <w:r w:rsidR="003B36DD">
        <w:rPr>
          <w:rFonts w:ascii="Courier New" w:hAnsi="Courier New" w:cs="Courier New"/>
          <w:sz w:val="20"/>
        </w:rPr>
        <w:t>__________________________________________</w:t>
      </w:r>
    </w:p>
    <w:p w:rsidR="007B5EC8" w:rsidRPr="003B36DD" w:rsidRDefault="007B5EC8" w:rsidP="003B36DD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3B36DD">
        <w:rPr>
          <w:rFonts w:ascii="Times New Roman" w:hAnsi="Times New Roman" w:cs="Times New Roman"/>
          <w:sz w:val="20"/>
        </w:rPr>
        <w:t>(инициалы и фамилия)</w:t>
      </w:r>
    </w:p>
    <w:p w:rsidR="007B5EC8" w:rsidRDefault="007B5EC8" w:rsidP="007B5EC8">
      <w:pPr>
        <w:spacing w:after="1" w:line="28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551"/>
        <w:gridCol w:w="1247"/>
        <w:gridCol w:w="1191"/>
        <w:gridCol w:w="1191"/>
        <w:gridCol w:w="1020"/>
        <w:gridCol w:w="1134"/>
      </w:tblGrid>
      <w:tr w:rsidR="007B5EC8" w:rsidTr="0011765D">
        <w:tc>
          <w:tcPr>
            <w:tcW w:w="595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54198F" w:rsidRDefault="004F763D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7B5EC8"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мер по устранению выявленных </w:t>
            </w: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нарушений и недостатков</w:t>
            </w:r>
            <w:r w:rsidR="007B5EC8"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предотвращению нанесения материального ущерба краю, муниципальному образованию или возмещению причиненного вреда</w:t>
            </w:r>
            <w:r w:rsidR="0054198F"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, по привлечению к ответственности должностных лиц, виновных в допущенных нарушениях, а также мер по пресечению, устранению и предупреждению нарушений, </w:t>
            </w:r>
            <w:r w:rsidR="007B5EC8"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представлении </w:t>
            </w: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7B5EC8" w:rsidRPr="0054198F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  <w:r w:rsidR="00317905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  <w:p w:rsidR="007B5EC8" w:rsidRPr="0054198F" w:rsidRDefault="007B5EC8" w:rsidP="005419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07" w:history="1"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47" w:type="dxa"/>
          </w:tcPr>
          <w:p w:rsidR="0054198F" w:rsidRDefault="007B5EC8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выполнению </w:t>
            </w:r>
            <w:r w:rsidR="0054198F" w:rsidRPr="0054198F">
              <w:rPr>
                <w:rFonts w:ascii="Times New Roman" w:hAnsi="Times New Roman" w:cs="Times New Roman"/>
                <w:sz w:val="24"/>
                <w:szCs w:val="24"/>
              </w:rPr>
              <w:t>предложений, содержащихся в</w:t>
            </w: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54198F" w:rsidRPr="005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B5EC8" w:rsidRPr="0054198F" w:rsidRDefault="007B5EC8" w:rsidP="005419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08" w:history="1"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1" w:type="dxa"/>
          </w:tcPr>
          <w:p w:rsidR="0054198F" w:rsidRDefault="007B5EC8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Плановый срок выполнения представления (</w:t>
            </w:r>
            <w:r w:rsidR="0054198F" w:rsidRPr="0054198F">
              <w:rPr>
                <w:rFonts w:ascii="Times New Roman" w:hAnsi="Times New Roman" w:cs="Times New Roman"/>
                <w:sz w:val="24"/>
                <w:szCs w:val="24"/>
              </w:rPr>
              <w:t>отдельных пунктов пр</w:t>
            </w: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едставления) </w:t>
            </w:r>
          </w:p>
          <w:p w:rsidR="007B5EC8" w:rsidRPr="0054198F" w:rsidRDefault="008D3D7D" w:rsidP="005419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09" w:history="1">
              <w:r w:rsidR="007B5EC8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91" w:type="dxa"/>
          </w:tcPr>
          <w:p w:rsidR="0054198F" w:rsidRPr="0054198F" w:rsidRDefault="007B5EC8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Фактический срок выполнения представления</w:t>
            </w:r>
          </w:p>
          <w:p w:rsidR="0054198F" w:rsidRPr="0054198F" w:rsidRDefault="0054198F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(отдельных пунктов представления)</w:t>
            </w:r>
          </w:p>
          <w:p w:rsidR="007B5EC8" w:rsidRPr="0054198F" w:rsidRDefault="008D3D7D" w:rsidP="005419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10" w:history="1">
              <w:r w:rsidR="007B5EC8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20" w:type="dxa"/>
          </w:tcPr>
          <w:p w:rsidR="0054198F" w:rsidRPr="0054198F" w:rsidRDefault="007B5EC8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представления (</w:t>
            </w:r>
            <w:r w:rsidR="0054198F" w:rsidRPr="0054198F">
              <w:rPr>
                <w:rFonts w:ascii="Times New Roman" w:hAnsi="Times New Roman" w:cs="Times New Roman"/>
                <w:sz w:val="24"/>
                <w:szCs w:val="24"/>
              </w:rPr>
              <w:t>отдельных пунктов представления)</w:t>
            </w:r>
          </w:p>
          <w:p w:rsidR="007B5EC8" w:rsidRPr="0054198F" w:rsidRDefault="007B5EC8" w:rsidP="005419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1" w:history="1"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</w:tcPr>
          <w:p w:rsidR="0054198F" w:rsidRPr="0054198F" w:rsidRDefault="007B5EC8" w:rsidP="0054198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Коллегии </w:t>
            </w:r>
          </w:p>
          <w:p w:rsidR="007B5EC8" w:rsidRPr="0054198F" w:rsidRDefault="008D3D7D" w:rsidP="005419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12" w:history="1">
              <w:r w:rsidR="007B5EC8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7B5EC8" w:rsidTr="0011765D">
        <w:tc>
          <w:tcPr>
            <w:tcW w:w="595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5EC8" w:rsidRPr="0054198F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E05" w:rsidTr="003D7E3E">
        <w:tc>
          <w:tcPr>
            <w:tcW w:w="595" w:type="dxa"/>
            <w:vAlign w:val="center"/>
          </w:tcPr>
          <w:p w:rsidR="00557E05" w:rsidRPr="00384243" w:rsidRDefault="00557E05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  <w:gridSpan w:val="6"/>
          </w:tcPr>
          <w:p w:rsidR="00557E05" w:rsidRDefault="00557E05" w:rsidP="0011765D">
            <w:pPr>
              <w:spacing w:after="1" w:line="280" w:lineRule="atLeast"/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контроля, дата и номер представления</w:t>
            </w:r>
          </w:p>
        </w:tc>
      </w:tr>
      <w:tr w:rsidR="007B5EC8" w:rsidTr="0011765D">
        <w:tc>
          <w:tcPr>
            <w:tcW w:w="595" w:type="dxa"/>
          </w:tcPr>
          <w:p w:rsidR="007B5EC8" w:rsidRPr="00384243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7B5EC8" w:rsidRPr="00384243" w:rsidRDefault="007B5EC8" w:rsidP="0011765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020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34" w:type="dxa"/>
          </w:tcPr>
          <w:p w:rsidR="007B5EC8" w:rsidRDefault="007B5EC8" w:rsidP="0011765D">
            <w:pPr>
              <w:spacing w:after="1" w:line="280" w:lineRule="atLeast"/>
            </w:pPr>
          </w:p>
        </w:tc>
      </w:tr>
      <w:tr w:rsidR="007B5EC8" w:rsidTr="0011765D">
        <w:tc>
          <w:tcPr>
            <w:tcW w:w="595" w:type="dxa"/>
          </w:tcPr>
          <w:p w:rsidR="007B5EC8" w:rsidRPr="00384243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7B5EC8" w:rsidRPr="00384243" w:rsidRDefault="007B5EC8" w:rsidP="0011765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020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34" w:type="dxa"/>
          </w:tcPr>
          <w:p w:rsidR="007B5EC8" w:rsidRDefault="007B5EC8" w:rsidP="0011765D">
            <w:pPr>
              <w:spacing w:after="1" w:line="280" w:lineRule="atLeast"/>
            </w:pPr>
          </w:p>
        </w:tc>
      </w:tr>
      <w:tr w:rsidR="00557E05" w:rsidTr="003245A8">
        <w:tc>
          <w:tcPr>
            <w:tcW w:w="595" w:type="dxa"/>
          </w:tcPr>
          <w:p w:rsidR="00557E05" w:rsidRPr="00384243" w:rsidRDefault="00557E05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34" w:type="dxa"/>
            <w:gridSpan w:val="6"/>
          </w:tcPr>
          <w:p w:rsidR="00557E05" w:rsidRDefault="00557E05" w:rsidP="0011765D">
            <w:pPr>
              <w:spacing w:after="1" w:line="280" w:lineRule="atLeast"/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контроля, дата и номер представления</w:t>
            </w:r>
          </w:p>
        </w:tc>
      </w:tr>
      <w:tr w:rsidR="007B5EC8" w:rsidTr="0011765D">
        <w:tc>
          <w:tcPr>
            <w:tcW w:w="595" w:type="dxa"/>
          </w:tcPr>
          <w:p w:rsidR="007B5EC8" w:rsidRPr="00384243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7B5EC8" w:rsidRPr="00384243" w:rsidRDefault="007B5EC8" w:rsidP="0011765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020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34" w:type="dxa"/>
          </w:tcPr>
          <w:p w:rsidR="007B5EC8" w:rsidRDefault="007B5EC8" w:rsidP="0011765D">
            <w:pPr>
              <w:spacing w:after="1" w:line="280" w:lineRule="atLeast"/>
            </w:pPr>
          </w:p>
        </w:tc>
      </w:tr>
      <w:tr w:rsidR="007B5EC8" w:rsidTr="0011765D">
        <w:tc>
          <w:tcPr>
            <w:tcW w:w="595" w:type="dxa"/>
          </w:tcPr>
          <w:p w:rsidR="007B5EC8" w:rsidRPr="00384243" w:rsidRDefault="007B5EC8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</w:tcPr>
          <w:p w:rsidR="007B5EC8" w:rsidRPr="00384243" w:rsidRDefault="007B5EC8" w:rsidP="0011765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91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020" w:type="dxa"/>
          </w:tcPr>
          <w:p w:rsidR="007B5EC8" w:rsidRDefault="007B5EC8" w:rsidP="0011765D">
            <w:pPr>
              <w:spacing w:after="1" w:line="280" w:lineRule="atLeast"/>
            </w:pPr>
          </w:p>
        </w:tc>
        <w:tc>
          <w:tcPr>
            <w:tcW w:w="1134" w:type="dxa"/>
          </w:tcPr>
          <w:p w:rsidR="007B5EC8" w:rsidRDefault="007B5EC8" w:rsidP="0011765D">
            <w:pPr>
              <w:spacing w:after="1" w:line="280" w:lineRule="atLeast"/>
            </w:pPr>
          </w:p>
        </w:tc>
      </w:tr>
    </w:tbl>
    <w:p w:rsidR="007B5EC8" w:rsidRDefault="007B5EC8" w:rsidP="007B5EC8">
      <w:pPr>
        <w:spacing w:after="1" w:line="280" w:lineRule="atLeast"/>
        <w:jc w:val="both"/>
      </w:pPr>
    </w:p>
    <w:p w:rsidR="00384243" w:rsidRDefault="007B5EC8" w:rsidP="007B5EC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24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84243">
        <w:rPr>
          <w:rFonts w:ascii="Times New Roman" w:hAnsi="Times New Roman" w:cs="Times New Roman"/>
          <w:sz w:val="28"/>
          <w:szCs w:val="28"/>
        </w:rPr>
        <w:t>п</w:t>
      </w:r>
      <w:r w:rsidRPr="00384243">
        <w:rPr>
          <w:rFonts w:ascii="Times New Roman" w:hAnsi="Times New Roman" w:cs="Times New Roman"/>
          <w:sz w:val="28"/>
          <w:szCs w:val="28"/>
        </w:rPr>
        <w:t>редседателя</w:t>
      </w:r>
      <w:r w:rsidR="00384243">
        <w:rPr>
          <w:rFonts w:ascii="Times New Roman" w:hAnsi="Times New Roman" w:cs="Times New Roman"/>
          <w:sz w:val="28"/>
          <w:szCs w:val="28"/>
        </w:rPr>
        <w:t xml:space="preserve"> </w:t>
      </w:r>
      <w:r w:rsidRPr="00384243">
        <w:rPr>
          <w:rFonts w:ascii="Times New Roman" w:hAnsi="Times New Roman" w:cs="Times New Roman"/>
          <w:sz w:val="28"/>
          <w:szCs w:val="28"/>
        </w:rPr>
        <w:t xml:space="preserve">(аудитор) </w:t>
      </w:r>
    </w:p>
    <w:p w:rsidR="00317905" w:rsidRDefault="00384243" w:rsidP="007B5EC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7B5EC8" w:rsidRPr="00384243">
        <w:rPr>
          <w:rFonts w:ascii="Times New Roman" w:hAnsi="Times New Roman" w:cs="Times New Roman"/>
          <w:sz w:val="28"/>
          <w:szCs w:val="28"/>
        </w:rPr>
        <w:t xml:space="preserve">четной палаты </w:t>
      </w:r>
    </w:p>
    <w:p w:rsidR="007B5EC8" w:rsidRPr="00384243" w:rsidRDefault="00317905" w:rsidP="007B5EC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края                      </w:t>
      </w:r>
      <w:r w:rsidR="007B5EC8" w:rsidRPr="00384243">
        <w:rPr>
          <w:rFonts w:ascii="Times New Roman" w:hAnsi="Times New Roman" w:cs="Times New Roman"/>
          <w:sz w:val="28"/>
          <w:szCs w:val="28"/>
        </w:rPr>
        <w:t>_________</w:t>
      </w:r>
      <w:r w:rsidR="00384243">
        <w:rPr>
          <w:rFonts w:ascii="Times New Roman" w:hAnsi="Times New Roman" w:cs="Times New Roman"/>
          <w:sz w:val="28"/>
          <w:szCs w:val="28"/>
        </w:rPr>
        <w:t>____</w:t>
      </w:r>
      <w:r w:rsidR="007B5EC8" w:rsidRPr="0038424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4243">
        <w:rPr>
          <w:rFonts w:ascii="Times New Roman" w:hAnsi="Times New Roman" w:cs="Times New Roman"/>
          <w:sz w:val="28"/>
          <w:szCs w:val="28"/>
        </w:rPr>
        <w:t>__________</w:t>
      </w:r>
    </w:p>
    <w:p w:rsidR="007B5EC8" w:rsidRPr="00384243" w:rsidRDefault="007B5EC8" w:rsidP="007B5EC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84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42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0"/>
          <w:szCs w:val="20"/>
        </w:rPr>
        <w:t xml:space="preserve">(личная    </w:t>
      </w:r>
      <w:r w:rsidR="00384243" w:rsidRPr="00384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84243">
        <w:rPr>
          <w:rFonts w:ascii="Times New Roman" w:hAnsi="Times New Roman" w:cs="Times New Roman"/>
          <w:sz w:val="20"/>
          <w:szCs w:val="20"/>
        </w:rPr>
        <w:t xml:space="preserve">       </w:t>
      </w:r>
      <w:r w:rsidR="00384243" w:rsidRPr="00384243">
        <w:rPr>
          <w:rFonts w:ascii="Times New Roman" w:hAnsi="Times New Roman" w:cs="Times New Roman"/>
          <w:sz w:val="20"/>
          <w:szCs w:val="20"/>
        </w:rPr>
        <w:t xml:space="preserve"> </w:t>
      </w:r>
      <w:r w:rsidRPr="00384243">
        <w:rPr>
          <w:rFonts w:ascii="Times New Roman" w:hAnsi="Times New Roman" w:cs="Times New Roman"/>
          <w:sz w:val="20"/>
          <w:szCs w:val="20"/>
        </w:rPr>
        <w:t>(инициалы,</w:t>
      </w:r>
      <w:proofErr w:type="gramEnd"/>
    </w:p>
    <w:p w:rsidR="007B5EC8" w:rsidRPr="00384243" w:rsidRDefault="007B5EC8" w:rsidP="007B5EC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8424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8424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84243">
        <w:rPr>
          <w:rFonts w:ascii="Times New Roman" w:hAnsi="Times New Roman" w:cs="Times New Roman"/>
          <w:sz w:val="20"/>
          <w:szCs w:val="20"/>
        </w:rPr>
        <w:t xml:space="preserve">  </w:t>
      </w:r>
      <w:r w:rsidR="00384243" w:rsidRPr="00384243">
        <w:rPr>
          <w:rFonts w:ascii="Times New Roman" w:hAnsi="Times New Roman" w:cs="Times New Roman"/>
          <w:sz w:val="20"/>
          <w:szCs w:val="20"/>
        </w:rPr>
        <w:t xml:space="preserve">  </w:t>
      </w:r>
      <w:r w:rsidR="00384243">
        <w:rPr>
          <w:rFonts w:ascii="Times New Roman" w:hAnsi="Times New Roman" w:cs="Times New Roman"/>
          <w:sz w:val="20"/>
          <w:szCs w:val="20"/>
        </w:rPr>
        <w:t xml:space="preserve">        </w:t>
      </w:r>
      <w:r w:rsidR="00384243" w:rsidRPr="003842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0"/>
          <w:szCs w:val="20"/>
        </w:rPr>
        <w:t xml:space="preserve">подпись)    </w:t>
      </w:r>
      <w:r w:rsidR="00384243" w:rsidRPr="00384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84243">
        <w:rPr>
          <w:rFonts w:ascii="Times New Roman" w:hAnsi="Times New Roman" w:cs="Times New Roman"/>
          <w:sz w:val="20"/>
          <w:szCs w:val="20"/>
        </w:rPr>
        <w:t xml:space="preserve">    </w:t>
      </w:r>
      <w:r w:rsidR="00384243" w:rsidRPr="00384243">
        <w:rPr>
          <w:rFonts w:ascii="Times New Roman" w:hAnsi="Times New Roman" w:cs="Times New Roman"/>
          <w:sz w:val="20"/>
          <w:szCs w:val="20"/>
        </w:rPr>
        <w:t xml:space="preserve"> </w:t>
      </w:r>
      <w:r w:rsidRPr="00384243">
        <w:rPr>
          <w:rFonts w:ascii="Times New Roman" w:hAnsi="Times New Roman" w:cs="Times New Roman"/>
          <w:sz w:val="20"/>
          <w:szCs w:val="20"/>
        </w:rPr>
        <w:t>фамилия)</w:t>
      </w:r>
      <w:proofErr w:type="gramEnd"/>
    </w:p>
    <w:p w:rsidR="007B5EC8" w:rsidRPr="00384243" w:rsidRDefault="007B5EC8" w:rsidP="007B5EC8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EC8" w:rsidRDefault="007B5EC8" w:rsidP="007B5EC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7B5EC8" w:rsidRDefault="007B5EC8" w:rsidP="007B5EC8">
      <w:pPr>
        <w:spacing w:before="280" w:after="1" w:line="280" w:lineRule="atLeast"/>
        <w:ind w:firstLine="540"/>
        <w:jc w:val="both"/>
      </w:pPr>
      <w:bookmarkStart w:id="3" w:name="P307"/>
      <w:bookmarkEnd w:id="3"/>
      <w:r>
        <w:rPr>
          <w:rFonts w:ascii="Times New Roman" w:hAnsi="Times New Roman" w:cs="Times New Roman"/>
          <w:sz w:val="28"/>
        </w:rPr>
        <w:t>&lt;1</w:t>
      </w:r>
      <w:proofErr w:type="gramStart"/>
      <w:r>
        <w:rPr>
          <w:rFonts w:ascii="Times New Roman" w:hAnsi="Times New Roman" w:cs="Times New Roman"/>
          <w:sz w:val="28"/>
        </w:rPr>
        <w:t>&gt; И</w:t>
      </w:r>
      <w:proofErr w:type="gramEnd"/>
      <w:r>
        <w:rPr>
          <w:rFonts w:ascii="Times New Roman" w:hAnsi="Times New Roman" w:cs="Times New Roman"/>
          <w:sz w:val="28"/>
        </w:rPr>
        <w:t xml:space="preserve">злагаются </w:t>
      </w:r>
      <w:r w:rsidR="00384243">
        <w:rPr>
          <w:rFonts w:ascii="Times New Roman" w:hAnsi="Times New Roman" w:cs="Times New Roman"/>
          <w:sz w:val="28"/>
        </w:rPr>
        <w:t>предложения</w:t>
      </w:r>
      <w:r>
        <w:rPr>
          <w:rFonts w:ascii="Times New Roman" w:hAnsi="Times New Roman" w:cs="Times New Roman"/>
          <w:sz w:val="28"/>
        </w:rPr>
        <w:t xml:space="preserve">, указанные в представлении </w:t>
      </w:r>
      <w:r w:rsidR="00384243">
        <w:rPr>
          <w:rFonts w:ascii="Times New Roman" w:hAnsi="Times New Roman" w:cs="Times New Roman"/>
          <w:sz w:val="28"/>
        </w:rPr>
        <w:t>Контрольно-с</w:t>
      </w:r>
      <w:r>
        <w:rPr>
          <w:rFonts w:ascii="Times New Roman" w:hAnsi="Times New Roman" w:cs="Times New Roman"/>
          <w:sz w:val="28"/>
        </w:rPr>
        <w:t>четной палаты.</w:t>
      </w:r>
    </w:p>
    <w:p w:rsidR="007B5EC8" w:rsidRDefault="007B5EC8" w:rsidP="007B5EC8">
      <w:pPr>
        <w:spacing w:before="280" w:after="1" w:line="280" w:lineRule="atLeast"/>
        <w:ind w:firstLine="540"/>
        <w:jc w:val="both"/>
      </w:pPr>
      <w:bookmarkStart w:id="4" w:name="P308"/>
      <w:bookmarkEnd w:id="4"/>
      <w:r>
        <w:rPr>
          <w:rFonts w:ascii="Times New Roman" w:hAnsi="Times New Roman" w:cs="Times New Roman"/>
          <w:sz w:val="28"/>
        </w:rPr>
        <w:t>&lt;2</w:t>
      </w:r>
      <w:proofErr w:type="gramStart"/>
      <w:r>
        <w:rPr>
          <w:rFonts w:ascii="Times New Roman" w:hAnsi="Times New Roman" w:cs="Times New Roman"/>
          <w:sz w:val="28"/>
        </w:rPr>
        <w:t>&gt; З</w:t>
      </w:r>
      <w:proofErr w:type="gramEnd"/>
      <w:r>
        <w:rPr>
          <w:rFonts w:ascii="Times New Roman" w:hAnsi="Times New Roman" w:cs="Times New Roman"/>
          <w:sz w:val="28"/>
        </w:rPr>
        <w:t xml:space="preserve">аполняется на основе полученной от объекта контроля информации в разрезе </w:t>
      </w:r>
      <w:r w:rsidR="000A298A">
        <w:rPr>
          <w:rFonts w:ascii="Times New Roman" w:hAnsi="Times New Roman" w:cs="Times New Roman"/>
          <w:sz w:val="28"/>
        </w:rPr>
        <w:t>предложений</w:t>
      </w:r>
      <w:r>
        <w:rPr>
          <w:rFonts w:ascii="Times New Roman" w:hAnsi="Times New Roman" w:cs="Times New Roman"/>
          <w:sz w:val="28"/>
        </w:rPr>
        <w:t xml:space="preserve"> (пунктов) представления </w:t>
      </w:r>
      <w:r w:rsidR="00467FF1">
        <w:rPr>
          <w:rFonts w:ascii="Times New Roman" w:hAnsi="Times New Roman" w:cs="Times New Roman"/>
          <w:sz w:val="28"/>
        </w:rPr>
        <w:t>Контрольно-с</w:t>
      </w:r>
      <w:r>
        <w:rPr>
          <w:rFonts w:ascii="Times New Roman" w:hAnsi="Times New Roman" w:cs="Times New Roman"/>
          <w:sz w:val="28"/>
        </w:rPr>
        <w:t>четной палаты.</w:t>
      </w:r>
    </w:p>
    <w:p w:rsidR="007B5EC8" w:rsidRDefault="007B5EC8" w:rsidP="007B5EC8">
      <w:pPr>
        <w:spacing w:before="280" w:after="1" w:line="280" w:lineRule="atLeast"/>
        <w:ind w:firstLine="540"/>
        <w:jc w:val="both"/>
      </w:pPr>
      <w:bookmarkStart w:id="5" w:name="P309"/>
      <w:bookmarkEnd w:id="5"/>
      <w:r>
        <w:rPr>
          <w:rFonts w:ascii="Times New Roman" w:hAnsi="Times New Roman" w:cs="Times New Roman"/>
          <w:sz w:val="28"/>
        </w:rPr>
        <w:t>&lt;3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 xml:space="preserve">казываются сроки выполнения представления, отдельных </w:t>
      </w:r>
      <w:r w:rsidR="000A298A">
        <w:rPr>
          <w:rFonts w:ascii="Times New Roman" w:hAnsi="Times New Roman" w:cs="Times New Roman"/>
          <w:sz w:val="28"/>
        </w:rPr>
        <w:t xml:space="preserve">предложений </w:t>
      </w:r>
      <w:r>
        <w:rPr>
          <w:rFonts w:ascii="Times New Roman" w:hAnsi="Times New Roman" w:cs="Times New Roman"/>
          <w:sz w:val="28"/>
        </w:rPr>
        <w:t xml:space="preserve">(пунктов) представления </w:t>
      </w:r>
      <w:r w:rsidR="00317905">
        <w:rPr>
          <w:rFonts w:ascii="Times New Roman" w:hAnsi="Times New Roman" w:cs="Times New Roman"/>
          <w:sz w:val="28"/>
        </w:rPr>
        <w:t>Контрольно-с</w:t>
      </w:r>
      <w:r>
        <w:rPr>
          <w:rFonts w:ascii="Times New Roman" w:hAnsi="Times New Roman" w:cs="Times New Roman"/>
          <w:sz w:val="28"/>
        </w:rPr>
        <w:t>четной палаты.</w:t>
      </w:r>
    </w:p>
    <w:p w:rsidR="007B5EC8" w:rsidRDefault="007B5EC8" w:rsidP="007B5EC8">
      <w:pPr>
        <w:spacing w:before="280" w:after="1" w:line="280" w:lineRule="atLeast"/>
        <w:ind w:firstLine="540"/>
        <w:jc w:val="both"/>
      </w:pPr>
      <w:bookmarkStart w:id="6" w:name="P310"/>
      <w:bookmarkEnd w:id="6"/>
      <w:r>
        <w:rPr>
          <w:rFonts w:ascii="Times New Roman" w:hAnsi="Times New Roman" w:cs="Times New Roman"/>
          <w:sz w:val="28"/>
        </w:rPr>
        <w:t>&lt;4</w:t>
      </w:r>
      <w:proofErr w:type="gramStart"/>
      <w:r>
        <w:rPr>
          <w:rFonts w:ascii="Times New Roman" w:hAnsi="Times New Roman" w:cs="Times New Roman"/>
          <w:sz w:val="28"/>
        </w:rPr>
        <w:t>&gt; О</w:t>
      </w:r>
      <w:proofErr w:type="gramEnd"/>
      <w:r>
        <w:rPr>
          <w:rFonts w:ascii="Times New Roman" w:hAnsi="Times New Roman" w:cs="Times New Roman"/>
          <w:sz w:val="28"/>
        </w:rPr>
        <w:t xml:space="preserve">пределяется в соответствии с </w:t>
      </w:r>
      <w:hyperlink w:anchor="P82" w:history="1">
        <w:r>
          <w:rPr>
            <w:rFonts w:ascii="Times New Roman" w:hAnsi="Times New Roman" w:cs="Times New Roman"/>
            <w:color w:val="0000FF"/>
            <w:sz w:val="28"/>
          </w:rPr>
          <w:t>пунктом</w:t>
        </w:r>
        <w:r w:rsidR="00C94B8A">
          <w:rPr>
            <w:rFonts w:ascii="Times New Roman" w:hAnsi="Times New Roman" w:cs="Times New Roman"/>
            <w:color w:val="0000FF"/>
            <w:sz w:val="28"/>
          </w:rPr>
          <w:t xml:space="preserve"> </w:t>
        </w:r>
        <w:r w:rsidR="000A298A">
          <w:rPr>
            <w:rFonts w:ascii="Times New Roman" w:hAnsi="Times New Roman" w:cs="Times New Roman"/>
            <w:color w:val="0000FF"/>
            <w:sz w:val="28"/>
          </w:rPr>
          <w:t>3</w:t>
        </w:r>
        <w:r w:rsidR="00C94B8A" w:rsidRPr="00C94B8A">
          <w:rPr>
            <w:rFonts w:ascii="Times New Roman" w:hAnsi="Times New Roman" w:cs="Times New Roman"/>
            <w:color w:val="0000FF"/>
            <w:sz w:val="28"/>
          </w:rPr>
          <w:t>.4.1.</w:t>
        </w:r>
      </w:hyperlink>
      <w:r>
        <w:rPr>
          <w:rFonts w:ascii="Times New Roman" w:hAnsi="Times New Roman" w:cs="Times New Roman"/>
          <w:sz w:val="28"/>
        </w:rPr>
        <w:t xml:space="preserve"> Стандарта.</w:t>
      </w:r>
    </w:p>
    <w:p w:rsidR="007B5EC8" w:rsidRDefault="007B5EC8" w:rsidP="007B5EC8">
      <w:pPr>
        <w:spacing w:before="280" w:after="1" w:line="280" w:lineRule="atLeast"/>
        <w:ind w:firstLine="540"/>
        <w:jc w:val="both"/>
      </w:pPr>
      <w:bookmarkStart w:id="7" w:name="P311"/>
      <w:bookmarkEnd w:id="7"/>
      <w:r>
        <w:rPr>
          <w:rFonts w:ascii="Times New Roman" w:hAnsi="Times New Roman" w:cs="Times New Roman"/>
          <w:sz w:val="28"/>
        </w:rPr>
        <w:t>&lt;5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 xml:space="preserve">казывается из вариантов по каждому пункту представления: </w:t>
      </w:r>
      <w:r w:rsidR="00C94B8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выполнен</w:t>
      </w:r>
      <w:r w:rsidR="00C94B8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C94B8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выполнен не полностью</w:t>
      </w:r>
      <w:r w:rsidR="00C94B8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C94B8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не выполнен</w:t>
      </w:r>
      <w:r w:rsidR="00C94B8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B5EC8" w:rsidRDefault="007B5EC8" w:rsidP="007B5EC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312"/>
      <w:bookmarkEnd w:id="8"/>
      <w:r>
        <w:rPr>
          <w:rFonts w:ascii="Times New Roman" w:hAnsi="Times New Roman" w:cs="Times New Roman"/>
          <w:sz w:val="28"/>
        </w:rPr>
        <w:t xml:space="preserve">&lt;6&gt; Возможные варианты: </w:t>
      </w:r>
      <w:r w:rsidR="00C94B8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снять представление (отдельн</w:t>
      </w:r>
      <w:r w:rsidR="00C94B8A">
        <w:rPr>
          <w:rFonts w:ascii="Times New Roman" w:hAnsi="Times New Roman" w:cs="Times New Roman"/>
          <w:sz w:val="28"/>
        </w:rPr>
        <w:t>ый пункт представления</w:t>
      </w:r>
      <w:r>
        <w:rPr>
          <w:rFonts w:ascii="Times New Roman" w:hAnsi="Times New Roman" w:cs="Times New Roman"/>
          <w:sz w:val="28"/>
        </w:rPr>
        <w:t>) с контроля</w:t>
      </w:r>
      <w:r w:rsidR="00C94B8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E3467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продлить срок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представления (отдельного пункта представления)</w:t>
      </w:r>
      <w:r w:rsidR="00E3467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(указываются конк</w:t>
      </w:r>
      <w:r w:rsidR="000A298A">
        <w:rPr>
          <w:rFonts w:ascii="Times New Roman" w:hAnsi="Times New Roman" w:cs="Times New Roman"/>
          <w:sz w:val="28"/>
        </w:rPr>
        <w:t>ретные причины продления срока);</w:t>
      </w:r>
      <w:r w:rsidR="00E3467E">
        <w:rPr>
          <w:rFonts w:ascii="Times New Roman" w:hAnsi="Times New Roman" w:cs="Times New Roman"/>
          <w:sz w:val="28"/>
        </w:rPr>
        <w:t xml:space="preserve"> </w:t>
      </w:r>
      <w:r w:rsidR="000A298A">
        <w:rPr>
          <w:rFonts w:ascii="Times New Roman" w:hAnsi="Times New Roman" w:cs="Times New Roman"/>
          <w:sz w:val="28"/>
        </w:rPr>
        <w:t>«</w:t>
      </w:r>
      <w:r w:rsidR="00E3467E" w:rsidRPr="00E3467E">
        <w:rPr>
          <w:rFonts w:ascii="Times New Roman" w:hAnsi="Times New Roman" w:cs="Times New Roman"/>
          <w:sz w:val="28"/>
        </w:rPr>
        <w:t>возбу</w:t>
      </w:r>
      <w:r w:rsidR="000A298A">
        <w:rPr>
          <w:rFonts w:ascii="Times New Roman" w:hAnsi="Times New Roman" w:cs="Times New Roman"/>
          <w:sz w:val="28"/>
        </w:rPr>
        <w:t>дить</w:t>
      </w:r>
      <w:r w:rsidR="00E3467E" w:rsidRPr="00E3467E">
        <w:rPr>
          <w:rFonts w:ascii="Times New Roman" w:hAnsi="Times New Roman" w:cs="Times New Roman"/>
          <w:sz w:val="28"/>
        </w:rPr>
        <w:t xml:space="preserve"> административн</w:t>
      </w:r>
      <w:r w:rsidR="00E3467E">
        <w:rPr>
          <w:rFonts w:ascii="Times New Roman" w:hAnsi="Times New Roman" w:cs="Times New Roman"/>
          <w:sz w:val="28"/>
        </w:rPr>
        <w:t>о</w:t>
      </w:r>
      <w:r w:rsidR="000A298A">
        <w:rPr>
          <w:rFonts w:ascii="Times New Roman" w:hAnsi="Times New Roman" w:cs="Times New Roman"/>
          <w:sz w:val="28"/>
        </w:rPr>
        <w:t>е</w:t>
      </w:r>
      <w:r w:rsidR="00E3467E" w:rsidRPr="00E3467E">
        <w:rPr>
          <w:rFonts w:ascii="Times New Roman" w:hAnsi="Times New Roman" w:cs="Times New Roman"/>
          <w:sz w:val="28"/>
        </w:rPr>
        <w:t xml:space="preserve"> производств</w:t>
      </w:r>
      <w:r w:rsidR="000A298A">
        <w:rPr>
          <w:rFonts w:ascii="Times New Roman" w:hAnsi="Times New Roman" w:cs="Times New Roman"/>
          <w:sz w:val="28"/>
        </w:rPr>
        <w:t>о</w:t>
      </w:r>
      <w:r w:rsidR="00E3467E" w:rsidRPr="00E3467E">
        <w:rPr>
          <w:rFonts w:ascii="Times New Roman" w:hAnsi="Times New Roman" w:cs="Times New Roman"/>
          <w:sz w:val="28"/>
        </w:rPr>
        <w:t xml:space="preserve"> по части 20 статьи 19.5 Кодекса Российской Федерации об административных правонарушениях в связи с невыполнением в установленный срок законного представления Контрольно-счетной палаты</w:t>
      </w:r>
      <w:r w:rsidR="000A298A">
        <w:rPr>
          <w:rFonts w:ascii="Times New Roman" w:hAnsi="Times New Roman" w:cs="Times New Roman"/>
          <w:sz w:val="28"/>
        </w:rPr>
        <w:t>»</w:t>
      </w:r>
      <w:r w:rsidR="00E3467E" w:rsidRPr="00E3467E">
        <w:rPr>
          <w:rFonts w:ascii="Times New Roman" w:hAnsi="Times New Roman" w:cs="Times New Roman"/>
          <w:sz w:val="28"/>
        </w:rPr>
        <w:t>.</w:t>
      </w:r>
    </w:p>
    <w:p w:rsidR="00546688" w:rsidRDefault="00546688" w:rsidP="007B5EC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46688" w:rsidRDefault="00546688" w:rsidP="007B5EC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46688" w:rsidRDefault="00546688" w:rsidP="007B5EC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46688" w:rsidRDefault="00546688" w:rsidP="007B5EC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46688" w:rsidRDefault="00546688" w:rsidP="007B5EC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46688" w:rsidRDefault="00546688" w:rsidP="007B5EC8">
      <w:pPr>
        <w:spacing w:before="280" w:after="1" w:line="280" w:lineRule="atLeast"/>
        <w:ind w:firstLine="540"/>
        <w:jc w:val="both"/>
      </w:pPr>
    </w:p>
    <w:p w:rsidR="00E3467E" w:rsidRPr="00E3467E" w:rsidRDefault="00E3467E" w:rsidP="00E3467E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467E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E3467E">
        <w:rPr>
          <w:rFonts w:ascii="Times New Roman" w:hAnsi="Times New Roman" w:cs="Times New Roman"/>
          <w:sz w:val="28"/>
        </w:rPr>
        <w:t xml:space="preserve"> </w:t>
      </w:r>
      <w:r w:rsidR="00521C4D">
        <w:rPr>
          <w:rFonts w:ascii="Times New Roman" w:hAnsi="Times New Roman" w:cs="Times New Roman"/>
          <w:sz w:val="28"/>
        </w:rPr>
        <w:t>2</w:t>
      </w:r>
    </w:p>
    <w:p w:rsidR="00E3467E" w:rsidRDefault="00E3467E" w:rsidP="00E3467E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467E">
        <w:rPr>
          <w:rFonts w:ascii="Times New Roman" w:hAnsi="Times New Roman" w:cs="Times New Roman"/>
          <w:sz w:val="28"/>
        </w:rPr>
        <w:t xml:space="preserve">(к пункту </w:t>
      </w:r>
      <w:r w:rsidR="00317905">
        <w:rPr>
          <w:rFonts w:ascii="Times New Roman" w:hAnsi="Times New Roman" w:cs="Times New Roman"/>
          <w:sz w:val="28"/>
        </w:rPr>
        <w:t>4</w:t>
      </w:r>
      <w:r w:rsidR="00521C4D">
        <w:rPr>
          <w:rFonts w:ascii="Times New Roman" w:hAnsi="Times New Roman" w:cs="Times New Roman"/>
          <w:sz w:val="28"/>
        </w:rPr>
        <w:t>.6</w:t>
      </w:r>
      <w:r w:rsidRPr="00E3467E">
        <w:rPr>
          <w:rFonts w:ascii="Times New Roman" w:hAnsi="Times New Roman" w:cs="Times New Roman"/>
          <w:sz w:val="28"/>
        </w:rPr>
        <w:t xml:space="preserve"> Стандарта)</w:t>
      </w:r>
    </w:p>
    <w:p w:rsidR="00E3467E" w:rsidRDefault="00E3467E" w:rsidP="00E3467E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Форма</w:t>
      </w:r>
    </w:p>
    <w:p w:rsidR="00E3467E" w:rsidRDefault="00E3467E" w:rsidP="00E3467E">
      <w:pPr>
        <w:spacing w:after="1" w:line="280" w:lineRule="atLeast"/>
        <w:jc w:val="both"/>
      </w:pPr>
    </w:p>
    <w:p w:rsidR="00E3467E" w:rsidRPr="007B5EC8" w:rsidRDefault="00E3467E" w:rsidP="00E3467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>Информация</w:t>
      </w:r>
    </w:p>
    <w:p w:rsidR="00E3467E" w:rsidRDefault="00E3467E" w:rsidP="00E3467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>о результатах выполнения пред</w:t>
      </w:r>
      <w:r w:rsidR="00521C4D">
        <w:rPr>
          <w:rFonts w:ascii="Times New Roman" w:hAnsi="Times New Roman" w:cs="Times New Roman"/>
          <w:sz w:val="28"/>
          <w:szCs w:val="28"/>
        </w:rPr>
        <w:t>писания</w:t>
      </w:r>
      <w:r w:rsidRPr="007B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E" w:rsidRDefault="00E3467E" w:rsidP="00E3467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7B5EC8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</w:p>
    <w:p w:rsidR="00521C4D" w:rsidRDefault="00521C4D" w:rsidP="00E3467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 20___ года № ____</w:t>
      </w:r>
    </w:p>
    <w:p w:rsidR="00E3467E" w:rsidRDefault="00E3467E" w:rsidP="00E3467E">
      <w:pPr>
        <w:spacing w:after="1" w:line="200" w:lineRule="atLeast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3467E" w:rsidRDefault="00E3467E" w:rsidP="00E3467E">
      <w:pPr>
        <w:spacing w:after="1" w:line="200" w:lineRule="atLeast"/>
        <w:jc w:val="both"/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Чл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>ен Коллегии, ответственны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й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проведение контрольн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ого</w:t>
      </w:r>
      <w:r w:rsidRPr="00AA6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</w:p>
    <w:p w:rsidR="00E3467E" w:rsidRDefault="00E3467E" w:rsidP="00E346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3467E" w:rsidRPr="003B36DD" w:rsidRDefault="00E3467E" w:rsidP="00E3467E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3B36DD">
        <w:rPr>
          <w:rFonts w:ascii="Times New Roman" w:hAnsi="Times New Roman" w:cs="Times New Roman"/>
          <w:sz w:val="20"/>
        </w:rPr>
        <w:t>(наименование контрольного мероприятия)</w:t>
      </w:r>
    </w:p>
    <w:p w:rsidR="00E3467E" w:rsidRDefault="00E3467E" w:rsidP="00E3467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3467E" w:rsidRPr="003B36DD" w:rsidRDefault="00E3467E" w:rsidP="00E3467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3B36DD">
        <w:rPr>
          <w:rFonts w:ascii="Times New Roman" w:hAnsi="Times New Roman" w:cs="Times New Roman"/>
          <w:sz w:val="20"/>
        </w:rPr>
        <w:t>(инициалы и фамилия)</w:t>
      </w:r>
    </w:p>
    <w:p w:rsidR="00E3467E" w:rsidRDefault="00E3467E" w:rsidP="00E3467E">
      <w:pPr>
        <w:spacing w:after="1" w:line="28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1699"/>
        <w:gridCol w:w="1191"/>
        <w:gridCol w:w="1191"/>
        <w:gridCol w:w="1020"/>
        <w:gridCol w:w="1134"/>
      </w:tblGrid>
      <w:tr w:rsidR="00E3467E" w:rsidTr="00084EA7">
        <w:tc>
          <w:tcPr>
            <w:tcW w:w="595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9" w:type="dxa"/>
          </w:tcPr>
          <w:p w:rsidR="00521C4D" w:rsidRDefault="00521C4D" w:rsidP="0011765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A7" w:rsidRDefault="00521C4D" w:rsidP="00084EA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направления предписания </w:t>
            </w:r>
            <w:r w:rsidR="00084EA7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21C4D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</w:t>
            </w:r>
            <w:r w:rsidR="00084EA7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  <w:p w:rsidR="00E3467E" w:rsidRPr="0054198F" w:rsidRDefault="00E3467E" w:rsidP="00084E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08" w:history="1"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084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191" w:type="dxa"/>
          </w:tcPr>
          <w:p w:rsidR="00521C4D" w:rsidRDefault="00521C4D" w:rsidP="0011765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D">
              <w:rPr>
                <w:rFonts w:ascii="Times New Roman" w:hAnsi="Times New Roman" w:cs="Times New Roman"/>
                <w:sz w:val="24"/>
                <w:szCs w:val="24"/>
              </w:rPr>
              <w:t>Срок выполнения предписания</w:t>
            </w:r>
          </w:p>
          <w:p w:rsidR="00E3467E" w:rsidRPr="0054198F" w:rsidRDefault="008D3D7D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09" w:history="1">
              <w:r w:rsidR="00D769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="00E3467E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191" w:type="dxa"/>
          </w:tcPr>
          <w:p w:rsidR="00E3467E" w:rsidRPr="00D769EF" w:rsidRDefault="00521C4D" w:rsidP="0011765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EF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выполнения предписания</w:t>
            </w:r>
          </w:p>
          <w:p w:rsidR="00D769EF" w:rsidRPr="0054198F" w:rsidRDefault="008D3D7D" w:rsidP="00D769E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11" w:history="1">
              <w:r w:rsidR="00D769EF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769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="00D769EF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020" w:type="dxa"/>
          </w:tcPr>
          <w:p w:rsidR="00521C4D" w:rsidRDefault="00521C4D" w:rsidP="0011765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D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предписания</w:t>
            </w:r>
          </w:p>
          <w:p w:rsidR="00E3467E" w:rsidRPr="0054198F" w:rsidRDefault="00E3467E" w:rsidP="00D769E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1" w:history="1"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769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Коллегии </w:t>
            </w:r>
          </w:p>
          <w:p w:rsidR="00E3467E" w:rsidRPr="0054198F" w:rsidRDefault="008D3D7D" w:rsidP="00D769E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12" w:history="1">
              <w:r w:rsidR="00E3467E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769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="00E3467E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E3467E" w:rsidTr="00084EA7">
        <w:tc>
          <w:tcPr>
            <w:tcW w:w="595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467E" w:rsidRPr="0054198F" w:rsidRDefault="00E3467E" w:rsidP="0011765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67E" w:rsidTr="00084EA7">
        <w:tc>
          <w:tcPr>
            <w:tcW w:w="595" w:type="dxa"/>
          </w:tcPr>
          <w:p w:rsidR="00E3467E" w:rsidRPr="00384243" w:rsidRDefault="00E3467E" w:rsidP="00084E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E3467E" w:rsidRPr="00084EA7" w:rsidRDefault="00E3467E" w:rsidP="0011765D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63461" w:rsidRDefault="00563461" w:rsidP="00563461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Конкретные допущенные нарушения, требующие безотлагательных мер по их пресечению и предупреждению.</w:t>
            </w:r>
          </w:p>
          <w:p w:rsidR="00563461" w:rsidRPr="00084EA7" w:rsidRDefault="00563461" w:rsidP="00563461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EA7" w:rsidRPr="00084EA7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проведению контрольного мероприятия</w:t>
            </w:r>
          </w:p>
        </w:tc>
        <w:tc>
          <w:tcPr>
            <w:tcW w:w="1191" w:type="dxa"/>
          </w:tcPr>
          <w:p w:rsidR="00E3467E" w:rsidRPr="00084EA7" w:rsidRDefault="00E3467E" w:rsidP="0011765D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3467E" w:rsidRPr="00084EA7" w:rsidRDefault="00E3467E" w:rsidP="0011765D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3467E" w:rsidRPr="00084EA7" w:rsidRDefault="00E3467E" w:rsidP="0011765D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467E" w:rsidRPr="00084EA7" w:rsidRDefault="00E3467E" w:rsidP="0011765D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</w:tbl>
    <w:p w:rsidR="00E3467E" w:rsidRDefault="00E3467E" w:rsidP="00E3467E">
      <w:pPr>
        <w:spacing w:after="1" w:line="280" w:lineRule="atLeast"/>
        <w:jc w:val="both"/>
      </w:pPr>
    </w:p>
    <w:p w:rsidR="00E3467E" w:rsidRDefault="00E3467E" w:rsidP="00E346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24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243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243">
        <w:rPr>
          <w:rFonts w:ascii="Times New Roman" w:hAnsi="Times New Roman" w:cs="Times New Roman"/>
          <w:sz w:val="28"/>
          <w:szCs w:val="28"/>
        </w:rPr>
        <w:t xml:space="preserve">(аудитор) </w:t>
      </w:r>
    </w:p>
    <w:p w:rsidR="00317905" w:rsidRDefault="00E3467E" w:rsidP="00E346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384243">
        <w:rPr>
          <w:rFonts w:ascii="Times New Roman" w:hAnsi="Times New Roman" w:cs="Times New Roman"/>
          <w:sz w:val="28"/>
          <w:szCs w:val="28"/>
        </w:rPr>
        <w:t xml:space="preserve">четной палаты </w:t>
      </w:r>
    </w:p>
    <w:p w:rsidR="00E3467E" w:rsidRPr="00384243" w:rsidRDefault="00317905" w:rsidP="00E346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края                      </w:t>
      </w:r>
      <w:r w:rsidR="00E3467E" w:rsidRPr="00384243">
        <w:rPr>
          <w:rFonts w:ascii="Times New Roman" w:hAnsi="Times New Roman" w:cs="Times New Roman"/>
          <w:sz w:val="28"/>
          <w:szCs w:val="28"/>
        </w:rPr>
        <w:t>_________</w:t>
      </w:r>
      <w:r w:rsidR="00E3467E">
        <w:rPr>
          <w:rFonts w:ascii="Times New Roman" w:hAnsi="Times New Roman" w:cs="Times New Roman"/>
          <w:sz w:val="28"/>
          <w:szCs w:val="28"/>
        </w:rPr>
        <w:t>____</w:t>
      </w:r>
      <w:r w:rsidR="00E3467E" w:rsidRPr="0038424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3467E">
        <w:rPr>
          <w:rFonts w:ascii="Times New Roman" w:hAnsi="Times New Roman" w:cs="Times New Roman"/>
          <w:sz w:val="28"/>
          <w:szCs w:val="28"/>
        </w:rPr>
        <w:t>__________</w:t>
      </w:r>
    </w:p>
    <w:p w:rsidR="00E3467E" w:rsidRPr="00384243" w:rsidRDefault="00E3467E" w:rsidP="00E3467E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84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0"/>
          <w:szCs w:val="20"/>
        </w:rPr>
        <w:t xml:space="preserve">(личная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84243">
        <w:rPr>
          <w:rFonts w:ascii="Times New Roman" w:hAnsi="Times New Roman" w:cs="Times New Roman"/>
          <w:sz w:val="20"/>
          <w:szCs w:val="20"/>
        </w:rPr>
        <w:t xml:space="preserve"> (инициалы,</w:t>
      </w:r>
      <w:proofErr w:type="gramEnd"/>
    </w:p>
    <w:p w:rsidR="00E3467E" w:rsidRPr="00384243" w:rsidRDefault="00E3467E" w:rsidP="00E3467E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8424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24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42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4243">
        <w:rPr>
          <w:rFonts w:ascii="Times New Roman" w:hAnsi="Times New Roman" w:cs="Times New Roman"/>
          <w:sz w:val="20"/>
          <w:szCs w:val="20"/>
        </w:rPr>
        <w:t xml:space="preserve">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84243">
        <w:rPr>
          <w:rFonts w:ascii="Times New Roman" w:hAnsi="Times New Roman" w:cs="Times New Roman"/>
          <w:sz w:val="20"/>
          <w:szCs w:val="20"/>
        </w:rPr>
        <w:t xml:space="preserve"> фамилия)</w:t>
      </w:r>
      <w:proofErr w:type="gramEnd"/>
    </w:p>
    <w:p w:rsidR="00084EA7" w:rsidRDefault="00084EA7" w:rsidP="00084EA7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084EA7" w:rsidRDefault="00084EA7" w:rsidP="00084EA7">
      <w:pPr>
        <w:spacing w:before="280" w:after="1" w:line="280" w:lineRule="atLeast"/>
        <w:ind w:firstLine="540"/>
        <w:jc w:val="both"/>
      </w:pPr>
      <w:bookmarkStart w:id="9" w:name="P438"/>
      <w:bookmarkEnd w:id="9"/>
      <w:r>
        <w:rPr>
          <w:rFonts w:ascii="Times New Roman" w:hAnsi="Times New Roman" w:cs="Times New Roman"/>
          <w:sz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</w:rPr>
        <w:t>&gt; И</w:t>
      </w:r>
      <w:proofErr w:type="gramEnd"/>
      <w:r>
        <w:rPr>
          <w:rFonts w:ascii="Times New Roman" w:hAnsi="Times New Roman" w:cs="Times New Roman"/>
          <w:sz w:val="28"/>
        </w:rPr>
        <w:t xml:space="preserve">злагается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</w:rPr>
          <w:t>частью 4 статьи 19</w:t>
        </w:r>
      </w:hyperlink>
      <w:r>
        <w:rPr>
          <w:rFonts w:ascii="Times New Roman" w:hAnsi="Times New Roman" w:cs="Times New Roman"/>
          <w:sz w:val="28"/>
        </w:rPr>
        <w:t xml:space="preserve"> Закона «О </w:t>
      </w:r>
      <w:r w:rsidR="00D769EF">
        <w:rPr>
          <w:rFonts w:ascii="Times New Roman" w:hAnsi="Times New Roman" w:cs="Times New Roman"/>
          <w:sz w:val="28"/>
        </w:rPr>
        <w:t>Контрольно-с</w:t>
      </w:r>
      <w:r>
        <w:rPr>
          <w:rFonts w:ascii="Times New Roman" w:hAnsi="Times New Roman" w:cs="Times New Roman"/>
          <w:sz w:val="28"/>
        </w:rPr>
        <w:t xml:space="preserve">четной палате </w:t>
      </w:r>
      <w:r w:rsidR="00D769EF">
        <w:rPr>
          <w:rFonts w:ascii="Times New Roman" w:hAnsi="Times New Roman" w:cs="Times New Roman"/>
          <w:sz w:val="28"/>
        </w:rPr>
        <w:t>Хабаровского края»</w:t>
      </w:r>
      <w:r>
        <w:rPr>
          <w:rFonts w:ascii="Times New Roman" w:hAnsi="Times New Roman" w:cs="Times New Roman"/>
          <w:sz w:val="28"/>
        </w:rPr>
        <w:t>.</w:t>
      </w:r>
    </w:p>
    <w:p w:rsidR="00084EA7" w:rsidRDefault="00084EA7" w:rsidP="00084EA7">
      <w:pPr>
        <w:spacing w:before="280" w:after="1" w:line="280" w:lineRule="atLeast"/>
        <w:ind w:firstLine="540"/>
        <w:jc w:val="both"/>
      </w:pPr>
      <w:bookmarkStart w:id="10" w:name="P439"/>
      <w:bookmarkEnd w:id="10"/>
      <w:r>
        <w:rPr>
          <w:rFonts w:ascii="Times New Roman" w:hAnsi="Times New Roman" w:cs="Times New Roman"/>
          <w:sz w:val="28"/>
        </w:rPr>
        <w:t>&lt;2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 xml:space="preserve">казывается срок </w:t>
      </w:r>
      <w:r w:rsidR="00D769EF">
        <w:rPr>
          <w:rFonts w:ascii="Times New Roman" w:hAnsi="Times New Roman" w:cs="Times New Roman"/>
          <w:sz w:val="28"/>
        </w:rPr>
        <w:t>исполнения, установленный в</w:t>
      </w:r>
      <w:r>
        <w:rPr>
          <w:rFonts w:ascii="Times New Roman" w:hAnsi="Times New Roman" w:cs="Times New Roman"/>
          <w:sz w:val="28"/>
        </w:rPr>
        <w:t xml:space="preserve"> предписани</w:t>
      </w:r>
      <w:r w:rsidR="00D769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D769EF">
        <w:rPr>
          <w:rFonts w:ascii="Times New Roman" w:hAnsi="Times New Roman" w:cs="Times New Roman"/>
          <w:sz w:val="28"/>
        </w:rPr>
        <w:t>Контрольно-с</w:t>
      </w:r>
      <w:r>
        <w:rPr>
          <w:rFonts w:ascii="Times New Roman" w:hAnsi="Times New Roman" w:cs="Times New Roman"/>
          <w:sz w:val="28"/>
        </w:rPr>
        <w:t>четной палаты.</w:t>
      </w:r>
    </w:p>
    <w:p w:rsidR="009E771D" w:rsidRDefault="00084EA7" w:rsidP="007634C7">
      <w:pPr>
        <w:spacing w:before="280"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bookmarkStart w:id="11" w:name="P440"/>
      <w:bookmarkEnd w:id="11"/>
      <w:r>
        <w:rPr>
          <w:rFonts w:ascii="Times New Roman" w:hAnsi="Times New Roman" w:cs="Times New Roman"/>
          <w:sz w:val="28"/>
        </w:rPr>
        <w:t>&lt;3</w:t>
      </w:r>
      <w:proofErr w:type="gramStart"/>
      <w:r>
        <w:rPr>
          <w:rFonts w:ascii="Times New Roman" w:hAnsi="Times New Roman" w:cs="Times New Roman"/>
          <w:sz w:val="28"/>
        </w:rPr>
        <w:t>&gt; З</w:t>
      </w:r>
      <w:proofErr w:type="gramEnd"/>
      <w:r>
        <w:rPr>
          <w:rFonts w:ascii="Times New Roman" w:hAnsi="Times New Roman" w:cs="Times New Roman"/>
          <w:sz w:val="28"/>
        </w:rPr>
        <w:t xml:space="preserve">аполняется на основе информации: о выполнении предписания </w:t>
      </w:r>
      <w:r w:rsidR="00D769EF">
        <w:rPr>
          <w:rFonts w:ascii="Times New Roman" w:hAnsi="Times New Roman" w:cs="Times New Roman"/>
          <w:sz w:val="28"/>
        </w:rPr>
        <w:t xml:space="preserve">Контрольно-счетной палаты, </w:t>
      </w:r>
      <w:r>
        <w:rPr>
          <w:rFonts w:ascii="Times New Roman" w:hAnsi="Times New Roman" w:cs="Times New Roman"/>
          <w:sz w:val="28"/>
        </w:rPr>
        <w:t>п</w:t>
      </w:r>
      <w:r w:rsidR="009E771D">
        <w:rPr>
          <w:rFonts w:ascii="Times New Roman" w:hAnsi="Times New Roman" w:cs="Times New Roman"/>
          <w:sz w:val="28"/>
        </w:rPr>
        <w:t>олученной от объекта контроля.</w:t>
      </w:r>
    </w:p>
    <w:p w:rsidR="00084EA7" w:rsidRDefault="00084EA7" w:rsidP="00084EA7">
      <w:pPr>
        <w:spacing w:before="280" w:after="1" w:line="280" w:lineRule="atLeast"/>
        <w:ind w:firstLine="540"/>
        <w:jc w:val="both"/>
      </w:pPr>
      <w:bookmarkStart w:id="12" w:name="P441"/>
      <w:bookmarkEnd w:id="12"/>
      <w:r>
        <w:rPr>
          <w:rFonts w:ascii="Times New Roman" w:hAnsi="Times New Roman" w:cs="Times New Roman"/>
          <w:sz w:val="28"/>
        </w:rPr>
        <w:t>&lt;4</w:t>
      </w:r>
      <w:proofErr w:type="gramStart"/>
      <w:r>
        <w:rPr>
          <w:rFonts w:ascii="Times New Roman" w:hAnsi="Times New Roman" w:cs="Times New Roman"/>
          <w:sz w:val="28"/>
        </w:rPr>
        <w:t xml:space="preserve">&gt; </w:t>
      </w:r>
      <w:r w:rsidR="007634C7">
        <w:rPr>
          <w:rFonts w:ascii="Times New Roman" w:hAnsi="Times New Roman" w:cs="Times New Roman"/>
          <w:sz w:val="28"/>
        </w:rPr>
        <w:t>У</w:t>
      </w:r>
      <w:proofErr w:type="gramEnd"/>
      <w:r w:rsidR="007634C7">
        <w:rPr>
          <w:rFonts w:ascii="Times New Roman" w:hAnsi="Times New Roman" w:cs="Times New Roman"/>
          <w:sz w:val="28"/>
        </w:rPr>
        <w:t>казывается один из вариантов: «</w:t>
      </w:r>
      <w:r>
        <w:rPr>
          <w:rFonts w:ascii="Times New Roman" w:hAnsi="Times New Roman" w:cs="Times New Roman"/>
          <w:sz w:val="28"/>
        </w:rPr>
        <w:t>выполнено</w:t>
      </w:r>
      <w:r w:rsidR="007634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7634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не выполнено</w:t>
      </w:r>
      <w:r w:rsidR="007634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084EA7" w:rsidRDefault="00084EA7" w:rsidP="00084EA7">
      <w:pPr>
        <w:spacing w:before="280" w:after="1" w:line="280" w:lineRule="atLeast"/>
        <w:ind w:firstLine="540"/>
        <w:jc w:val="both"/>
      </w:pPr>
      <w:bookmarkStart w:id="13" w:name="P442"/>
      <w:bookmarkEnd w:id="13"/>
      <w:r>
        <w:rPr>
          <w:rFonts w:ascii="Times New Roman" w:hAnsi="Times New Roman" w:cs="Times New Roman"/>
          <w:sz w:val="28"/>
        </w:rPr>
        <w:t xml:space="preserve">&lt;5&gt; Возможные варианты: </w:t>
      </w:r>
      <w:r w:rsidR="007634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снять предписание с контроля</w:t>
      </w:r>
      <w:r w:rsidR="007634C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E771D">
        <w:rPr>
          <w:rFonts w:ascii="Times New Roman" w:hAnsi="Times New Roman" w:cs="Times New Roman"/>
          <w:sz w:val="28"/>
        </w:rPr>
        <w:t>«</w:t>
      </w:r>
      <w:r w:rsidR="009E771D" w:rsidRPr="009E771D">
        <w:rPr>
          <w:rFonts w:ascii="Times New Roman" w:hAnsi="Times New Roman" w:cs="Times New Roman"/>
          <w:sz w:val="28"/>
        </w:rPr>
        <w:t>возбу</w:t>
      </w:r>
      <w:r w:rsidR="009E771D">
        <w:rPr>
          <w:rFonts w:ascii="Times New Roman" w:hAnsi="Times New Roman" w:cs="Times New Roman"/>
          <w:sz w:val="28"/>
        </w:rPr>
        <w:t>дить</w:t>
      </w:r>
      <w:r w:rsidR="009E771D" w:rsidRPr="009E771D">
        <w:rPr>
          <w:rFonts w:ascii="Times New Roman" w:hAnsi="Times New Roman" w:cs="Times New Roman"/>
          <w:sz w:val="28"/>
        </w:rPr>
        <w:t xml:space="preserve"> административно</w:t>
      </w:r>
      <w:r w:rsidR="009E771D">
        <w:rPr>
          <w:rFonts w:ascii="Times New Roman" w:hAnsi="Times New Roman" w:cs="Times New Roman"/>
          <w:sz w:val="28"/>
        </w:rPr>
        <w:t>е</w:t>
      </w:r>
      <w:r w:rsidR="009E771D" w:rsidRPr="009E771D">
        <w:rPr>
          <w:rFonts w:ascii="Times New Roman" w:hAnsi="Times New Roman" w:cs="Times New Roman"/>
          <w:sz w:val="28"/>
        </w:rPr>
        <w:t xml:space="preserve"> производств</w:t>
      </w:r>
      <w:r w:rsidR="009E771D">
        <w:rPr>
          <w:rFonts w:ascii="Times New Roman" w:hAnsi="Times New Roman" w:cs="Times New Roman"/>
          <w:sz w:val="28"/>
        </w:rPr>
        <w:t>о</w:t>
      </w:r>
      <w:r w:rsidR="009E771D" w:rsidRPr="009E771D">
        <w:rPr>
          <w:rFonts w:ascii="Times New Roman" w:hAnsi="Times New Roman" w:cs="Times New Roman"/>
          <w:sz w:val="28"/>
        </w:rPr>
        <w:t xml:space="preserve"> по части 20 статьи 19.5 Кодекса Российской Федерации об административных правонарушениях в связи невыполнением в установленный срок законного предписания</w:t>
      </w:r>
      <w:r w:rsidR="000A298A">
        <w:rPr>
          <w:rFonts w:ascii="Times New Roman" w:hAnsi="Times New Roman" w:cs="Times New Roman"/>
          <w:sz w:val="28"/>
        </w:rPr>
        <w:t>»</w:t>
      </w:r>
      <w:r w:rsidR="009E771D" w:rsidRPr="009E771D">
        <w:rPr>
          <w:rFonts w:ascii="Times New Roman" w:hAnsi="Times New Roman" w:cs="Times New Roman"/>
          <w:sz w:val="28"/>
        </w:rPr>
        <w:t>.</w:t>
      </w:r>
    </w:p>
    <w:p w:rsidR="00E3467E" w:rsidRDefault="00E3467E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67FF1" w:rsidRDefault="00467FF1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Default="00986994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86994" w:rsidRPr="00E3467E" w:rsidRDefault="00986994" w:rsidP="00986994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467E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E34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</w:p>
    <w:p w:rsidR="00986994" w:rsidRDefault="00986994" w:rsidP="00986994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467E">
        <w:rPr>
          <w:rFonts w:ascii="Times New Roman" w:hAnsi="Times New Roman" w:cs="Times New Roman"/>
          <w:sz w:val="28"/>
        </w:rPr>
        <w:t xml:space="preserve">(к пункту </w:t>
      </w:r>
      <w:r w:rsidR="00681C2E">
        <w:rPr>
          <w:rFonts w:ascii="Times New Roman" w:hAnsi="Times New Roman" w:cs="Times New Roman"/>
          <w:sz w:val="28"/>
        </w:rPr>
        <w:t>6</w:t>
      </w:r>
      <w:r w:rsidRPr="00E346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E346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E3467E">
        <w:rPr>
          <w:rFonts w:ascii="Times New Roman" w:hAnsi="Times New Roman" w:cs="Times New Roman"/>
          <w:sz w:val="28"/>
        </w:rPr>
        <w:t xml:space="preserve"> Стандарта)</w:t>
      </w:r>
    </w:p>
    <w:p w:rsidR="00986994" w:rsidRDefault="00986994" w:rsidP="00986994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Форма</w:t>
      </w:r>
    </w:p>
    <w:p w:rsidR="00986994" w:rsidRDefault="00986994" w:rsidP="00986994">
      <w:pPr>
        <w:spacing w:after="1" w:line="280" w:lineRule="atLeast"/>
        <w:jc w:val="both"/>
      </w:pPr>
    </w:p>
    <w:p w:rsidR="00986994" w:rsidRPr="007B5EC8" w:rsidRDefault="00986994" w:rsidP="0098699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>Информация</w:t>
      </w:r>
    </w:p>
    <w:p w:rsidR="00986994" w:rsidRDefault="00986994" w:rsidP="0098699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6994">
        <w:rPr>
          <w:rFonts w:ascii="Times New Roman" w:hAnsi="Times New Roman" w:cs="Times New Roman"/>
          <w:sz w:val="28"/>
          <w:szCs w:val="28"/>
        </w:rPr>
        <w:t xml:space="preserve">о результатах взаимодействия </w:t>
      </w:r>
    </w:p>
    <w:p w:rsidR="00986994" w:rsidRPr="007B5EC8" w:rsidRDefault="00986994" w:rsidP="0098699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7B5EC8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</w:p>
    <w:p w:rsidR="00986994" w:rsidRPr="007B5EC8" w:rsidRDefault="00986994" w:rsidP="0098699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6994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</w:p>
    <w:p w:rsidR="00CD1191" w:rsidRDefault="00CD1191" w:rsidP="00CD1191">
      <w:pPr>
        <w:spacing w:after="1" w:line="28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1418"/>
        <w:gridCol w:w="1417"/>
        <w:gridCol w:w="1134"/>
        <w:gridCol w:w="1134"/>
        <w:gridCol w:w="1134"/>
      </w:tblGrid>
      <w:tr w:rsidR="00CD1191" w:rsidTr="00C26950">
        <w:tc>
          <w:tcPr>
            <w:tcW w:w="595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063B06" w:rsidRPr="00063B06" w:rsidRDefault="00063B06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мероприятия, по результатам которого направлены </w:t>
            </w:r>
            <w:r w:rsidR="007C37E5">
              <w:rPr>
                <w:rFonts w:ascii="Times New Roman" w:hAnsi="Times New Roman" w:cs="Times New Roman"/>
                <w:sz w:val="24"/>
                <w:szCs w:val="24"/>
              </w:rPr>
              <w:t>отчеты (обращения) Контрольно-счетной палаты Хабаровского края</w:t>
            </w:r>
          </w:p>
          <w:p w:rsidR="00CD1191" w:rsidRPr="00063B06" w:rsidRDefault="00CD1191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950" w:rsidRPr="00063B06" w:rsidRDefault="00063B06" w:rsidP="00C2695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26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950" w:rsidRPr="00063B0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ED55D8" w:rsidRDefault="00063B06" w:rsidP="00C2695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B06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C26950" w:rsidRDefault="00063B06" w:rsidP="00C2695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B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63B06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  <w:r w:rsidR="007C3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37E5" w:rsidRPr="00063B06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proofErr w:type="gramEnd"/>
          </w:p>
          <w:p w:rsidR="00C26950" w:rsidRDefault="007C37E5" w:rsidP="00C2695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B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3B06" w:rsidRPr="00063B0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proofErr w:type="gramEnd"/>
          </w:p>
          <w:p w:rsidR="00CD1191" w:rsidRPr="00063B06" w:rsidRDefault="00CD1191" w:rsidP="00C2695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191" w:rsidRDefault="00063B06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546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обращения</w:t>
            </w:r>
          </w:p>
          <w:p w:rsidR="00CD1191" w:rsidRPr="0054198F" w:rsidRDefault="008D3D7D" w:rsidP="00ED55D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10" w:history="1">
              <w:r w:rsidR="00ED55D8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D55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ED55D8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</w:tcPr>
          <w:p w:rsidR="007C37E5" w:rsidRPr="007C37E5" w:rsidRDefault="007C37E5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5">
              <w:rPr>
                <w:rFonts w:ascii="Times New Roman" w:hAnsi="Times New Roman" w:cs="Times New Roman"/>
                <w:sz w:val="24"/>
                <w:szCs w:val="24"/>
              </w:rPr>
              <w:t>Меры, принятые правоохранительными органами по результатам рассмотрения отчетов  (обращений) Контрольно-счетной палаты Хабаровского края</w:t>
            </w:r>
          </w:p>
          <w:p w:rsidR="00CD1191" w:rsidRPr="0054198F" w:rsidRDefault="008D3D7D" w:rsidP="00ED55D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hyperlink w:anchor="P310" w:history="1">
              <w:r w:rsidR="00CD1191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D55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="00CD1191" w:rsidRPr="005419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</w:tcPr>
          <w:p w:rsidR="00CD1191" w:rsidRPr="0054198F" w:rsidRDefault="00C26950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исходящий номер информационного письма правоохранительного органа</w:t>
            </w:r>
          </w:p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1" w:rsidRPr="007C37E5" w:rsidRDefault="007C37E5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191" w:rsidTr="00C26950">
        <w:tc>
          <w:tcPr>
            <w:tcW w:w="595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1191" w:rsidRPr="0054198F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191" w:rsidTr="00C26950">
        <w:tc>
          <w:tcPr>
            <w:tcW w:w="595" w:type="dxa"/>
            <w:vAlign w:val="center"/>
          </w:tcPr>
          <w:p w:rsidR="00CD1191" w:rsidRPr="00384243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9" w:type="dxa"/>
            <w:gridSpan w:val="6"/>
          </w:tcPr>
          <w:p w:rsidR="00CD1191" w:rsidRPr="008C6884" w:rsidRDefault="008C6884" w:rsidP="008C6884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884">
              <w:rPr>
                <w:rFonts w:ascii="Times New Roman" w:hAnsi="Times New Roman" w:cs="Times New Roman"/>
                <w:sz w:val="24"/>
                <w:szCs w:val="24"/>
              </w:rPr>
              <w:t>рокур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 Хабаровского края</w:t>
            </w:r>
          </w:p>
        </w:tc>
      </w:tr>
      <w:tr w:rsidR="00CD1191" w:rsidTr="00C26950">
        <w:tc>
          <w:tcPr>
            <w:tcW w:w="595" w:type="dxa"/>
          </w:tcPr>
          <w:p w:rsidR="00CD1191" w:rsidRPr="00384243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2" w:type="dxa"/>
          </w:tcPr>
          <w:p w:rsidR="00CD1191" w:rsidRPr="00384243" w:rsidRDefault="00CD1191" w:rsidP="00FF6A7A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417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</w:tr>
      <w:tr w:rsidR="00CD1191" w:rsidTr="00C26950">
        <w:tc>
          <w:tcPr>
            <w:tcW w:w="595" w:type="dxa"/>
          </w:tcPr>
          <w:p w:rsidR="00CD1191" w:rsidRPr="00384243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2" w:type="dxa"/>
          </w:tcPr>
          <w:p w:rsidR="00CD1191" w:rsidRPr="00384243" w:rsidRDefault="00CD1191" w:rsidP="00FF6A7A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417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</w:tr>
      <w:tr w:rsidR="00CD1191" w:rsidTr="00C26950">
        <w:tc>
          <w:tcPr>
            <w:tcW w:w="595" w:type="dxa"/>
          </w:tcPr>
          <w:p w:rsidR="00CD1191" w:rsidRPr="00384243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9" w:type="dxa"/>
            <w:gridSpan w:val="6"/>
          </w:tcPr>
          <w:p w:rsidR="00CD1191" w:rsidRPr="00063B06" w:rsidRDefault="008C6884" w:rsidP="00FF6A7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06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Следственного комитета Российской Федерации по Хабаровскому краю</w:t>
            </w:r>
          </w:p>
        </w:tc>
      </w:tr>
      <w:tr w:rsidR="00CD1191" w:rsidTr="00C26950">
        <w:tc>
          <w:tcPr>
            <w:tcW w:w="595" w:type="dxa"/>
          </w:tcPr>
          <w:p w:rsidR="00CD1191" w:rsidRPr="00384243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2" w:type="dxa"/>
          </w:tcPr>
          <w:p w:rsidR="00CD1191" w:rsidRPr="00384243" w:rsidRDefault="00CD1191" w:rsidP="00FF6A7A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417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</w:tr>
      <w:tr w:rsidR="00CD1191" w:rsidTr="00C26950">
        <w:tc>
          <w:tcPr>
            <w:tcW w:w="595" w:type="dxa"/>
          </w:tcPr>
          <w:p w:rsidR="00CD1191" w:rsidRPr="00384243" w:rsidRDefault="00CD1191" w:rsidP="00FF6A7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842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82" w:type="dxa"/>
          </w:tcPr>
          <w:p w:rsidR="00CD1191" w:rsidRPr="00384243" w:rsidRDefault="00CD1191" w:rsidP="00FF6A7A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417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CD1191" w:rsidRDefault="00CD1191" w:rsidP="00FF6A7A">
            <w:pPr>
              <w:spacing w:after="1" w:line="280" w:lineRule="atLeast"/>
            </w:pPr>
          </w:p>
        </w:tc>
      </w:tr>
      <w:tr w:rsidR="008C6884" w:rsidTr="00C26950">
        <w:tc>
          <w:tcPr>
            <w:tcW w:w="595" w:type="dxa"/>
          </w:tcPr>
          <w:p w:rsidR="008C6884" w:rsidRPr="00384243" w:rsidRDefault="008C6884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9" w:type="dxa"/>
            <w:gridSpan w:val="6"/>
          </w:tcPr>
          <w:p w:rsidR="008C6884" w:rsidRPr="00063B06" w:rsidRDefault="008C6884" w:rsidP="00FF6A7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B06">
              <w:rPr>
                <w:rFonts w:ascii="Times New Roman" w:hAnsi="Times New Roman" w:cs="Times New Roman"/>
                <w:sz w:val="24"/>
                <w:szCs w:val="24"/>
              </w:rPr>
              <w:t>Иные правоохранительные органы</w:t>
            </w:r>
          </w:p>
        </w:tc>
      </w:tr>
      <w:tr w:rsidR="008C6884" w:rsidTr="00C26950">
        <w:tc>
          <w:tcPr>
            <w:tcW w:w="595" w:type="dxa"/>
          </w:tcPr>
          <w:p w:rsidR="008C6884" w:rsidRPr="00384243" w:rsidRDefault="00063B06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82" w:type="dxa"/>
          </w:tcPr>
          <w:p w:rsidR="008C6884" w:rsidRPr="00384243" w:rsidRDefault="008C6884" w:rsidP="00FF6A7A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417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8C6884" w:rsidRDefault="008C6884" w:rsidP="00FF6A7A">
            <w:pPr>
              <w:spacing w:after="1" w:line="280" w:lineRule="atLeast"/>
            </w:pPr>
          </w:p>
        </w:tc>
      </w:tr>
      <w:tr w:rsidR="008C6884" w:rsidTr="00C26950">
        <w:tc>
          <w:tcPr>
            <w:tcW w:w="595" w:type="dxa"/>
          </w:tcPr>
          <w:p w:rsidR="008C6884" w:rsidRPr="00384243" w:rsidRDefault="00063B06" w:rsidP="00FF6A7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 w:rsidR="008C6884" w:rsidRPr="00384243" w:rsidRDefault="008C6884" w:rsidP="00FF6A7A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417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8C6884" w:rsidRDefault="008C6884" w:rsidP="00FF6A7A">
            <w:pPr>
              <w:spacing w:after="1" w:line="280" w:lineRule="atLeast"/>
            </w:pPr>
          </w:p>
        </w:tc>
        <w:tc>
          <w:tcPr>
            <w:tcW w:w="1134" w:type="dxa"/>
          </w:tcPr>
          <w:p w:rsidR="008C6884" w:rsidRDefault="008C6884" w:rsidP="00FF6A7A">
            <w:pPr>
              <w:spacing w:after="1" w:line="280" w:lineRule="atLeast"/>
            </w:pPr>
          </w:p>
        </w:tc>
      </w:tr>
    </w:tbl>
    <w:p w:rsidR="00CD1191" w:rsidRDefault="00CD1191" w:rsidP="00CD1191">
      <w:pPr>
        <w:spacing w:after="1" w:line="280" w:lineRule="atLeast"/>
        <w:jc w:val="both"/>
      </w:pPr>
    </w:p>
    <w:p w:rsidR="00546688" w:rsidRDefault="00546688" w:rsidP="0054668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--------------------------------</w:t>
      </w:r>
    </w:p>
    <w:p w:rsidR="00ED55D8" w:rsidRDefault="00ED55D8" w:rsidP="00C26950">
      <w:pPr>
        <w:spacing w:before="280"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&lt;1&gt; </w:t>
      </w:r>
      <w:r w:rsidR="00546688">
        <w:rPr>
          <w:rFonts w:ascii="Times New Roman" w:hAnsi="Times New Roman" w:cs="Times New Roman"/>
          <w:sz w:val="28"/>
        </w:rPr>
        <w:t>Кратко излагаются сведения о совершенных уголовно-наказуемых деяниях и данные, указывающие на признаки преступления, иная информация, в том числе о характере и размере причиненного вреда.</w:t>
      </w:r>
    </w:p>
    <w:p w:rsidR="00C26950" w:rsidRDefault="00C26950" w:rsidP="00C26950">
      <w:pPr>
        <w:spacing w:before="280"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</w:t>
      </w:r>
      <w:r w:rsidR="00ED55D8"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>&gt; З</w:t>
      </w:r>
      <w:proofErr w:type="gramEnd"/>
      <w:r>
        <w:rPr>
          <w:rFonts w:ascii="Times New Roman" w:hAnsi="Times New Roman" w:cs="Times New Roman"/>
          <w:sz w:val="28"/>
        </w:rPr>
        <w:t xml:space="preserve">аполняется на основе информации </w:t>
      </w:r>
      <w:r w:rsidR="003E3C1A">
        <w:rPr>
          <w:rFonts w:ascii="Times New Roman" w:hAnsi="Times New Roman" w:cs="Times New Roman"/>
          <w:sz w:val="28"/>
        </w:rPr>
        <w:t xml:space="preserve">о результатах рассмотрения обращений Контрольно-счетной палаты, </w:t>
      </w:r>
      <w:r w:rsidR="003E3C1A" w:rsidRPr="003E3C1A">
        <w:rPr>
          <w:rFonts w:ascii="Times New Roman" w:hAnsi="Times New Roman" w:cs="Times New Roman"/>
          <w:sz w:val="28"/>
        </w:rPr>
        <w:t xml:space="preserve">полученной </w:t>
      </w:r>
      <w:r w:rsidR="003E3C1A">
        <w:rPr>
          <w:rFonts w:ascii="Times New Roman" w:hAnsi="Times New Roman" w:cs="Times New Roman"/>
          <w:sz w:val="28"/>
        </w:rPr>
        <w:t xml:space="preserve">от правоохранительных органов: о принятых мерах прокурорского реагирования; </w:t>
      </w:r>
      <w:r>
        <w:rPr>
          <w:rFonts w:ascii="Times New Roman" w:hAnsi="Times New Roman" w:cs="Times New Roman"/>
          <w:sz w:val="28"/>
        </w:rPr>
        <w:t>о принятых решени</w:t>
      </w:r>
      <w:r w:rsidR="003E3C1A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>, об отмене либо изменении ранее принятых решений</w:t>
      </w:r>
      <w:r w:rsidR="003E3C1A">
        <w:rPr>
          <w:rFonts w:ascii="Times New Roman" w:hAnsi="Times New Roman" w:cs="Times New Roman"/>
          <w:sz w:val="28"/>
        </w:rPr>
        <w:t xml:space="preserve"> по материалам проверок и уголовным делам, возбужденным на основании материалов Контрольно-счетной палаты; о направлении в суд уголовных дел для рассмотрения по существу</w:t>
      </w:r>
      <w:r>
        <w:rPr>
          <w:rFonts w:ascii="Times New Roman" w:hAnsi="Times New Roman" w:cs="Times New Roman"/>
          <w:sz w:val="28"/>
        </w:rPr>
        <w:t>.</w:t>
      </w:r>
    </w:p>
    <w:p w:rsidR="00CD1191" w:rsidRDefault="00CD1191" w:rsidP="00DD5DB5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sectPr w:rsidR="00CD1191" w:rsidSect="00E51EA9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5F" w:rsidRDefault="00126B5F" w:rsidP="00E722C0">
      <w:pPr>
        <w:spacing w:after="0" w:line="240" w:lineRule="auto"/>
      </w:pPr>
      <w:r>
        <w:separator/>
      </w:r>
    </w:p>
  </w:endnote>
  <w:endnote w:type="continuationSeparator" w:id="0">
    <w:p w:rsidR="00126B5F" w:rsidRDefault="00126B5F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5D" w:rsidRPr="00167EB4" w:rsidRDefault="0011765D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167EB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167EB4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167EB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567C90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567C90" w:rsidRPr="00567C90">
      <w:rPr>
        <w:rFonts w:ascii="Calibri" w:eastAsia="Calibri" w:hAnsi="Calibri" w:cs="Times New Roman"/>
        <w:noProof/>
        <w:sz w:val="14"/>
        <w:szCs w:val="14"/>
      </w:rPr>
      <w:t>:\Итоговые документы\Стандарты\Стандарт контроля.</w:t>
    </w:r>
    <w:r w:rsidR="00567C90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5F" w:rsidRDefault="00126B5F" w:rsidP="00E722C0">
      <w:pPr>
        <w:spacing w:after="0" w:line="240" w:lineRule="auto"/>
      </w:pPr>
      <w:r>
        <w:separator/>
      </w:r>
    </w:p>
  </w:footnote>
  <w:footnote w:type="continuationSeparator" w:id="0">
    <w:p w:rsidR="00126B5F" w:rsidRDefault="00126B5F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15707"/>
      <w:docPartObj>
        <w:docPartGallery w:val="Page Numbers (Top of Page)"/>
        <w:docPartUnique/>
      </w:docPartObj>
    </w:sdtPr>
    <w:sdtEndPr/>
    <w:sdtContent>
      <w:p w:rsidR="0011765D" w:rsidRDefault="0011765D" w:rsidP="0059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90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38A"/>
    <w:multiLevelType w:val="hybridMultilevel"/>
    <w:tmpl w:val="B4C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71D"/>
    <w:multiLevelType w:val="multilevel"/>
    <w:tmpl w:val="981C0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>
    <w:nsid w:val="23966ED1"/>
    <w:multiLevelType w:val="multilevel"/>
    <w:tmpl w:val="DFB6C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29683635"/>
    <w:multiLevelType w:val="multilevel"/>
    <w:tmpl w:val="D292B3C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D15727F"/>
    <w:multiLevelType w:val="hybridMultilevel"/>
    <w:tmpl w:val="0E0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1"/>
    <w:rsid w:val="000028DE"/>
    <w:rsid w:val="00010399"/>
    <w:rsid w:val="00024749"/>
    <w:rsid w:val="00024BD3"/>
    <w:rsid w:val="00026082"/>
    <w:rsid w:val="00027C8C"/>
    <w:rsid w:val="00030DE4"/>
    <w:rsid w:val="00033C8F"/>
    <w:rsid w:val="000363FC"/>
    <w:rsid w:val="0003764D"/>
    <w:rsid w:val="0004042F"/>
    <w:rsid w:val="0004096B"/>
    <w:rsid w:val="00042811"/>
    <w:rsid w:val="00044891"/>
    <w:rsid w:val="0004680A"/>
    <w:rsid w:val="00050402"/>
    <w:rsid w:val="00050F3A"/>
    <w:rsid w:val="0005141A"/>
    <w:rsid w:val="000535AA"/>
    <w:rsid w:val="00053717"/>
    <w:rsid w:val="00057247"/>
    <w:rsid w:val="000623AE"/>
    <w:rsid w:val="0006340F"/>
    <w:rsid w:val="00063B06"/>
    <w:rsid w:val="00063D85"/>
    <w:rsid w:val="000643EE"/>
    <w:rsid w:val="000647DD"/>
    <w:rsid w:val="00067C3A"/>
    <w:rsid w:val="0007025A"/>
    <w:rsid w:val="000738FC"/>
    <w:rsid w:val="00073B53"/>
    <w:rsid w:val="000775A1"/>
    <w:rsid w:val="000777DA"/>
    <w:rsid w:val="00080C22"/>
    <w:rsid w:val="00084EA7"/>
    <w:rsid w:val="0008726B"/>
    <w:rsid w:val="000872F2"/>
    <w:rsid w:val="0009188F"/>
    <w:rsid w:val="000A298A"/>
    <w:rsid w:val="000A32DC"/>
    <w:rsid w:val="000A54FC"/>
    <w:rsid w:val="000A5C42"/>
    <w:rsid w:val="000A7E03"/>
    <w:rsid w:val="000B78AE"/>
    <w:rsid w:val="000C5707"/>
    <w:rsid w:val="000D486E"/>
    <w:rsid w:val="000D52E7"/>
    <w:rsid w:val="000D5C3B"/>
    <w:rsid w:val="000D71BA"/>
    <w:rsid w:val="000D7509"/>
    <w:rsid w:val="000D7DEB"/>
    <w:rsid w:val="000E0A48"/>
    <w:rsid w:val="000E6B06"/>
    <w:rsid w:val="000F0720"/>
    <w:rsid w:val="000F2B7D"/>
    <w:rsid w:val="000F4268"/>
    <w:rsid w:val="00101E52"/>
    <w:rsid w:val="001023B7"/>
    <w:rsid w:val="0011765D"/>
    <w:rsid w:val="001216C9"/>
    <w:rsid w:val="001234C4"/>
    <w:rsid w:val="00126759"/>
    <w:rsid w:val="00126B5F"/>
    <w:rsid w:val="00130477"/>
    <w:rsid w:val="00132390"/>
    <w:rsid w:val="0013396A"/>
    <w:rsid w:val="00137508"/>
    <w:rsid w:val="00140F64"/>
    <w:rsid w:val="0014428D"/>
    <w:rsid w:val="00146416"/>
    <w:rsid w:val="00150AA4"/>
    <w:rsid w:val="0015229D"/>
    <w:rsid w:val="00161F92"/>
    <w:rsid w:val="0016304D"/>
    <w:rsid w:val="00163AC5"/>
    <w:rsid w:val="00163F2C"/>
    <w:rsid w:val="00167EB4"/>
    <w:rsid w:val="00172A8C"/>
    <w:rsid w:val="0017692F"/>
    <w:rsid w:val="0018178A"/>
    <w:rsid w:val="00182210"/>
    <w:rsid w:val="00182A77"/>
    <w:rsid w:val="0019373A"/>
    <w:rsid w:val="0019495D"/>
    <w:rsid w:val="001952DB"/>
    <w:rsid w:val="00196250"/>
    <w:rsid w:val="001A1056"/>
    <w:rsid w:val="001A3A09"/>
    <w:rsid w:val="001A6FF2"/>
    <w:rsid w:val="001B0927"/>
    <w:rsid w:val="001B197C"/>
    <w:rsid w:val="001B74FA"/>
    <w:rsid w:val="001C0346"/>
    <w:rsid w:val="001C20DF"/>
    <w:rsid w:val="001C3428"/>
    <w:rsid w:val="001C505A"/>
    <w:rsid w:val="001C621F"/>
    <w:rsid w:val="001C7906"/>
    <w:rsid w:val="001D1469"/>
    <w:rsid w:val="001D333D"/>
    <w:rsid w:val="001D489D"/>
    <w:rsid w:val="001D5EBD"/>
    <w:rsid w:val="001E31F8"/>
    <w:rsid w:val="001E5194"/>
    <w:rsid w:val="001E5D3A"/>
    <w:rsid w:val="001F68F9"/>
    <w:rsid w:val="00201718"/>
    <w:rsid w:val="0020187E"/>
    <w:rsid w:val="00206ACE"/>
    <w:rsid w:val="00221C4F"/>
    <w:rsid w:val="00222036"/>
    <w:rsid w:val="00223932"/>
    <w:rsid w:val="00224ED2"/>
    <w:rsid w:val="00225E2C"/>
    <w:rsid w:val="00232403"/>
    <w:rsid w:val="00242D19"/>
    <w:rsid w:val="00244994"/>
    <w:rsid w:val="002475B5"/>
    <w:rsid w:val="00250474"/>
    <w:rsid w:val="002538D2"/>
    <w:rsid w:val="002554BC"/>
    <w:rsid w:val="00257C08"/>
    <w:rsid w:val="0026284E"/>
    <w:rsid w:val="0026689E"/>
    <w:rsid w:val="0027121D"/>
    <w:rsid w:val="0027161C"/>
    <w:rsid w:val="00272789"/>
    <w:rsid w:val="00275458"/>
    <w:rsid w:val="0028345B"/>
    <w:rsid w:val="002834A9"/>
    <w:rsid w:val="00284721"/>
    <w:rsid w:val="00285409"/>
    <w:rsid w:val="0029006F"/>
    <w:rsid w:val="00291EB4"/>
    <w:rsid w:val="0029335C"/>
    <w:rsid w:val="00297A4C"/>
    <w:rsid w:val="002A15EE"/>
    <w:rsid w:val="002A1ACE"/>
    <w:rsid w:val="002A1EB5"/>
    <w:rsid w:val="002A23D5"/>
    <w:rsid w:val="002A71B3"/>
    <w:rsid w:val="002A75D0"/>
    <w:rsid w:val="002A7B92"/>
    <w:rsid w:val="002A7C93"/>
    <w:rsid w:val="002B53B1"/>
    <w:rsid w:val="002B71FD"/>
    <w:rsid w:val="002C194C"/>
    <w:rsid w:val="002C1DF9"/>
    <w:rsid w:val="002C3C3F"/>
    <w:rsid w:val="002C6DFC"/>
    <w:rsid w:val="002D1727"/>
    <w:rsid w:val="002D1A3A"/>
    <w:rsid w:val="002D5294"/>
    <w:rsid w:val="002E0FCE"/>
    <w:rsid w:val="002E1CBC"/>
    <w:rsid w:val="002E453D"/>
    <w:rsid w:val="002E73B9"/>
    <w:rsid w:val="002E76DE"/>
    <w:rsid w:val="002F3515"/>
    <w:rsid w:val="002F49E8"/>
    <w:rsid w:val="002F60D7"/>
    <w:rsid w:val="00301777"/>
    <w:rsid w:val="003021E7"/>
    <w:rsid w:val="00306FAD"/>
    <w:rsid w:val="00312775"/>
    <w:rsid w:val="003134FE"/>
    <w:rsid w:val="00316EE0"/>
    <w:rsid w:val="00317905"/>
    <w:rsid w:val="00317FE1"/>
    <w:rsid w:val="003218C3"/>
    <w:rsid w:val="00322A12"/>
    <w:rsid w:val="00330D5F"/>
    <w:rsid w:val="003318C8"/>
    <w:rsid w:val="0033581D"/>
    <w:rsid w:val="003364C4"/>
    <w:rsid w:val="00336653"/>
    <w:rsid w:val="003400AA"/>
    <w:rsid w:val="00344D7F"/>
    <w:rsid w:val="00347D91"/>
    <w:rsid w:val="00353839"/>
    <w:rsid w:val="00360877"/>
    <w:rsid w:val="00364275"/>
    <w:rsid w:val="003713CC"/>
    <w:rsid w:val="003734E5"/>
    <w:rsid w:val="00374575"/>
    <w:rsid w:val="003748E3"/>
    <w:rsid w:val="00374D0A"/>
    <w:rsid w:val="00376659"/>
    <w:rsid w:val="00381CF6"/>
    <w:rsid w:val="0038253D"/>
    <w:rsid w:val="00384243"/>
    <w:rsid w:val="00384387"/>
    <w:rsid w:val="003845A4"/>
    <w:rsid w:val="00385C0D"/>
    <w:rsid w:val="00386232"/>
    <w:rsid w:val="003922E7"/>
    <w:rsid w:val="00395D77"/>
    <w:rsid w:val="00396694"/>
    <w:rsid w:val="003A1681"/>
    <w:rsid w:val="003A72F5"/>
    <w:rsid w:val="003B36DD"/>
    <w:rsid w:val="003C563E"/>
    <w:rsid w:val="003C6046"/>
    <w:rsid w:val="003D1CEA"/>
    <w:rsid w:val="003D4036"/>
    <w:rsid w:val="003E0292"/>
    <w:rsid w:val="003E02A1"/>
    <w:rsid w:val="003E0986"/>
    <w:rsid w:val="003E24A5"/>
    <w:rsid w:val="003E3C1A"/>
    <w:rsid w:val="003E5C02"/>
    <w:rsid w:val="003E686F"/>
    <w:rsid w:val="003E74A2"/>
    <w:rsid w:val="003F12BB"/>
    <w:rsid w:val="003F50DE"/>
    <w:rsid w:val="0041366A"/>
    <w:rsid w:val="00416364"/>
    <w:rsid w:val="004164E8"/>
    <w:rsid w:val="00420818"/>
    <w:rsid w:val="004245DE"/>
    <w:rsid w:val="00425402"/>
    <w:rsid w:val="00425DB3"/>
    <w:rsid w:val="004277B7"/>
    <w:rsid w:val="004351FD"/>
    <w:rsid w:val="00437F8D"/>
    <w:rsid w:val="00441990"/>
    <w:rsid w:val="00441F11"/>
    <w:rsid w:val="00442EA3"/>
    <w:rsid w:val="00447477"/>
    <w:rsid w:val="00451D1E"/>
    <w:rsid w:val="004629E2"/>
    <w:rsid w:val="00462B12"/>
    <w:rsid w:val="00467FF1"/>
    <w:rsid w:val="0047376F"/>
    <w:rsid w:val="00474382"/>
    <w:rsid w:val="004824CA"/>
    <w:rsid w:val="00483454"/>
    <w:rsid w:val="00486FA7"/>
    <w:rsid w:val="0049178C"/>
    <w:rsid w:val="00496DA8"/>
    <w:rsid w:val="004A1E86"/>
    <w:rsid w:val="004A25CE"/>
    <w:rsid w:val="004A4D11"/>
    <w:rsid w:val="004B0000"/>
    <w:rsid w:val="004B28EE"/>
    <w:rsid w:val="004B2C3F"/>
    <w:rsid w:val="004B3BD9"/>
    <w:rsid w:val="004C0328"/>
    <w:rsid w:val="004C24B8"/>
    <w:rsid w:val="004C2BCF"/>
    <w:rsid w:val="004C70A4"/>
    <w:rsid w:val="004D059A"/>
    <w:rsid w:val="004E127B"/>
    <w:rsid w:val="004E285A"/>
    <w:rsid w:val="004E4603"/>
    <w:rsid w:val="004E68BC"/>
    <w:rsid w:val="004E7091"/>
    <w:rsid w:val="004E7CF5"/>
    <w:rsid w:val="004F04E7"/>
    <w:rsid w:val="004F1612"/>
    <w:rsid w:val="004F4368"/>
    <w:rsid w:val="004F763D"/>
    <w:rsid w:val="00505989"/>
    <w:rsid w:val="005067CC"/>
    <w:rsid w:val="00506D77"/>
    <w:rsid w:val="00510C3B"/>
    <w:rsid w:val="0051226A"/>
    <w:rsid w:val="00520A23"/>
    <w:rsid w:val="00520E3B"/>
    <w:rsid w:val="00521C4D"/>
    <w:rsid w:val="0052318D"/>
    <w:rsid w:val="005245D5"/>
    <w:rsid w:val="00525DEC"/>
    <w:rsid w:val="00532423"/>
    <w:rsid w:val="00532648"/>
    <w:rsid w:val="0053266D"/>
    <w:rsid w:val="00541345"/>
    <w:rsid w:val="0054198F"/>
    <w:rsid w:val="005433C9"/>
    <w:rsid w:val="00544BEE"/>
    <w:rsid w:val="00545967"/>
    <w:rsid w:val="00546688"/>
    <w:rsid w:val="005519EA"/>
    <w:rsid w:val="005529DA"/>
    <w:rsid w:val="00552FDC"/>
    <w:rsid w:val="00554D61"/>
    <w:rsid w:val="00557E05"/>
    <w:rsid w:val="00561DCC"/>
    <w:rsid w:val="00563461"/>
    <w:rsid w:val="00566484"/>
    <w:rsid w:val="00567C90"/>
    <w:rsid w:val="00570199"/>
    <w:rsid w:val="00570ACD"/>
    <w:rsid w:val="005719D7"/>
    <w:rsid w:val="005732AC"/>
    <w:rsid w:val="0057515B"/>
    <w:rsid w:val="00586EAD"/>
    <w:rsid w:val="005916A1"/>
    <w:rsid w:val="0059335D"/>
    <w:rsid w:val="005939A1"/>
    <w:rsid w:val="00594250"/>
    <w:rsid w:val="00595223"/>
    <w:rsid w:val="00595AF3"/>
    <w:rsid w:val="00597898"/>
    <w:rsid w:val="005979A3"/>
    <w:rsid w:val="005A1EA0"/>
    <w:rsid w:val="005B7485"/>
    <w:rsid w:val="005C330C"/>
    <w:rsid w:val="005C3848"/>
    <w:rsid w:val="005C7E60"/>
    <w:rsid w:val="005C7FC7"/>
    <w:rsid w:val="005D2A8B"/>
    <w:rsid w:val="005D31B4"/>
    <w:rsid w:val="005D32E8"/>
    <w:rsid w:val="005E24D0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14C69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035F"/>
    <w:rsid w:val="00671DB8"/>
    <w:rsid w:val="00673575"/>
    <w:rsid w:val="00674B73"/>
    <w:rsid w:val="006776B2"/>
    <w:rsid w:val="00681C2E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C1109"/>
    <w:rsid w:val="006D6590"/>
    <w:rsid w:val="006D74FF"/>
    <w:rsid w:val="006E6AF0"/>
    <w:rsid w:val="006F0D15"/>
    <w:rsid w:val="006F15F4"/>
    <w:rsid w:val="006F2001"/>
    <w:rsid w:val="006F4728"/>
    <w:rsid w:val="00700375"/>
    <w:rsid w:val="00711C3E"/>
    <w:rsid w:val="0071466D"/>
    <w:rsid w:val="007200CA"/>
    <w:rsid w:val="00726673"/>
    <w:rsid w:val="00731BBD"/>
    <w:rsid w:val="007356CC"/>
    <w:rsid w:val="00743619"/>
    <w:rsid w:val="00746969"/>
    <w:rsid w:val="00760707"/>
    <w:rsid w:val="00762487"/>
    <w:rsid w:val="007634C7"/>
    <w:rsid w:val="007703B0"/>
    <w:rsid w:val="00780416"/>
    <w:rsid w:val="00780A3D"/>
    <w:rsid w:val="00780B87"/>
    <w:rsid w:val="007819E9"/>
    <w:rsid w:val="0078462C"/>
    <w:rsid w:val="00784E61"/>
    <w:rsid w:val="0078653E"/>
    <w:rsid w:val="00791B8A"/>
    <w:rsid w:val="00792EDF"/>
    <w:rsid w:val="007A01E7"/>
    <w:rsid w:val="007A34C4"/>
    <w:rsid w:val="007A3B3C"/>
    <w:rsid w:val="007A6252"/>
    <w:rsid w:val="007B0825"/>
    <w:rsid w:val="007B5EC8"/>
    <w:rsid w:val="007B6FAD"/>
    <w:rsid w:val="007C37E5"/>
    <w:rsid w:val="007C4E39"/>
    <w:rsid w:val="007C7E02"/>
    <w:rsid w:val="007C7FCE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276B1"/>
    <w:rsid w:val="00832C6E"/>
    <w:rsid w:val="0083548A"/>
    <w:rsid w:val="00837487"/>
    <w:rsid w:val="00837793"/>
    <w:rsid w:val="00840589"/>
    <w:rsid w:val="00840849"/>
    <w:rsid w:val="00844F5C"/>
    <w:rsid w:val="00847228"/>
    <w:rsid w:val="00852C17"/>
    <w:rsid w:val="00856D0F"/>
    <w:rsid w:val="00861790"/>
    <w:rsid w:val="00866663"/>
    <w:rsid w:val="00876F82"/>
    <w:rsid w:val="00877BB4"/>
    <w:rsid w:val="00880C21"/>
    <w:rsid w:val="008817AB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6884"/>
    <w:rsid w:val="008C73CA"/>
    <w:rsid w:val="008C7BC4"/>
    <w:rsid w:val="008D087C"/>
    <w:rsid w:val="008D0F4E"/>
    <w:rsid w:val="008E0FE7"/>
    <w:rsid w:val="008E35A7"/>
    <w:rsid w:val="008E4972"/>
    <w:rsid w:val="008E5CB4"/>
    <w:rsid w:val="008F0D2F"/>
    <w:rsid w:val="008F3674"/>
    <w:rsid w:val="0090250E"/>
    <w:rsid w:val="00907E72"/>
    <w:rsid w:val="00917723"/>
    <w:rsid w:val="00917767"/>
    <w:rsid w:val="009200C0"/>
    <w:rsid w:val="00924288"/>
    <w:rsid w:val="0092659B"/>
    <w:rsid w:val="00926E8B"/>
    <w:rsid w:val="00927BD0"/>
    <w:rsid w:val="00927E97"/>
    <w:rsid w:val="00931B28"/>
    <w:rsid w:val="0093693E"/>
    <w:rsid w:val="009421EE"/>
    <w:rsid w:val="00942FB1"/>
    <w:rsid w:val="0094427E"/>
    <w:rsid w:val="009525F6"/>
    <w:rsid w:val="0095296F"/>
    <w:rsid w:val="00954D62"/>
    <w:rsid w:val="00960B63"/>
    <w:rsid w:val="00962F03"/>
    <w:rsid w:val="00967F75"/>
    <w:rsid w:val="009711C7"/>
    <w:rsid w:val="00971753"/>
    <w:rsid w:val="00976990"/>
    <w:rsid w:val="00977069"/>
    <w:rsid w:val="00986994"/>
    <w:rsid w:val="0098765E"/>
    <w:rsid w:val="00987E9D"/>
    <w:rsid w:val="009972DA"/>
    <w:rsid w:val="009B1FDB"/>
    <w:rsid w:val="009C0D4E"/>
    <w:rsid w:val="009C0FEE"/>
    <w:rsid w:val="009C14D5"/>
    <w:rsid w:val="009C7822"/>
    <w:rsid w:val="009D6F9D"/>
    <w:rsid w:val="009E5EBE"/>
    <w:rsid w:val="009E771D"/>
    <w:rsid w:val="009F0987"/>
    <w:rsid w:val="009F50B0"/>
    <w:rsid w:val="009F5B14"/>
    <w:rsid w:val="009F5C1B"/>
    <w:rsid w:val="00A049CA"/>
    <w:rsid w:val="00A049CB"/>
    <w:rsid w:val="00A1078D"/>
    <w:rsid w:val="00A11366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70E33"/>
    <w:rsid w:val="00A72903"/>
    <w:rsid w:val="00A730FD"/>
    <w:rsid w:val="00A821D7"/>
    <w:rsid w:val="00A8255E"/>
    <w:rsid w:val="00A83733"/>
    <w:rsid w:val="00A840B6"/>
    <w:rsid w:val="00A87FC7"/>
    <w:rsid w:val="00A95C57"/>
    <w:rsid w:val="00AA2BBF"/>
    <w:rsid w:val="00AA49E7"/>
    <w:rsid w:val="00AA5ED5"/>
    <w:rsid w:val="00AA6588"/>
    <w:rsid w:val="00AB34B2"/>
    <w:rsid w:val="00AB4137"/>
    <w:rsid w:val="00AB77CA"/>
    <w:rsid w:val="00AC0BB4"/>
    <w:rsid w:val="00AC29EF"/>
    <w:rsid w:val="00AC2D83"/>
    <w:rsid w:val="00AC3CB7"/>
    <w:rsid w:val="00AC504E"/>
    <w:rsid w:val="00AD2177"/>
    <w:rsid w:val="00AD37D5"/>
    <w:rsid w:val="00AD710D"/>
    <w:rsid w:val="00AE00A9"/>
    <w:rsid w:val="00AE03C9"/>
    <w:rsid w:val="00AF3139"/>
    <w:rsid w:val="00B0132E"/>
    <w:rsid w:val="00B05644"/>
    <w:rsid w:val="00B056D5"/>
    <w:rsid w:val="00B13511"/>
    <w:rsid w:val="00B13E6A"/>
    <w:rsid w:val="00B17BD2"/>
    <w:rsid w:val="00B325EE"/>
    <w:rsid w:val="00B34BD3"/>
    <w:rsid w:val="00B44812"/>
    <w:rsid w:val="00B474F9"/>
    <w:rsid w:val="00B47C1B"/>
    <w:rsid w:val="00B53032"/>
    <w:rsid w:val="00B55CEE"/>
    <w:rsid w:val="00B55EE5"/>
    <w:rsid w:val="00B55FB4"/>
    <w:rsid w:val="00B631F9"/>
    <w:rsid w:val="00B63DA1"/>
    <w:rsid w:val="00B736C8"/>
    <w:rsid w:val="00B7565D"/>
    <w:rsid w:val="00B83BC2"/>
    <w:rsid w:val="00B83DBA"/>
    <w:rsid w:val="00B86298"/>
    <w:rsid w:val="00B916A1"/>
    <w:rsid w:val="00B92528"/>
    <w:rsid w:val="00B952AE"/>
    <w:rsid w:val="00B956AC"/>
    <w:rsid w:val="00B96C7B"/>
    <w:rsid w:val="00BA2BD3"/>
    <w:rsid w:val="00BA2EA0"/>
    <w:rsid w:val="00BA5053"/>
    <w:rsid w:val="00BA5B3C"/>
    <w:rsid w:val="00BA63DB"/>
    <w:rsid w:val="00BA7180"/>
    <w:rsid w:val="00BB70EC"/>
    <w:rsid w:val="00BB72B8"/>
    <w:rsid w:val="00BD1D2B"/>
    <w:rsid w:val="00BD4CDB"/>
    <w:rsid w:val="00BD539A"/>
    <w:rsid w:val="00BF5E73"/>
    <w:rsid w:val="00C03200"/>
    <w:rsid w:val="00C037F7"/>
    <w:rsid w:val="00C03C03"/>
    <w:rsid w:val="00C042DA"/>
    <w:rsid w:val="00C05332"/>
    <w:rsid w:val="00C0582E"/>
    <w:rsid w:val="00C05AF7"/>
    <w:rsid w:val="00C069BE"/>
    <w:rsid w:val="00C06B53"/>
    <w:rsid w:val="00C15618"/>
    <w:rsid w:val="00C203BC"/>
    <w:rsid w:val="00C2667A"/>
    <w:rsid w:val="00C26950"/>
    <w:rsid w:val="00C31F42"/>
    <w:rsid w:val="00C32CC4"/>
    <w:rsid w:val="00C3344B"/>
    <w:rsid w:val="00C34EB6"/>
    <w:rsid w:val="00C34EE5"/>
    <w:rsid w:val="00C4094E"/>
    <w:rsid w:val="00C414D2"/>
    <w:rsid w:val="00C41725"/>
    <w:rsid w:val="00C44792"/>
    <w:rsid w:val="00C52CDB"/>
    <w:rsid w:val="00C53EBF"/>
    <w:rsid w:val="00C578BF"/>
    <w:rsid w:val="00C57F35"/>
    <w:rsid w:val="00C60748"/>
    <w:rsid w:val="00C64ABB"/>
    <w:rsid w:val="00C64DBF"/>
    <w:rsid w:val="00C66732"/>
    <w:rsid w:val="00C66AFE"/>
    <w:rsid w:val="00C70C68"/>
    <w:rsid w:val="00C73B00"/>
    <w:rsid w:val="00C765FC"/>
    <w:rsid w:val="00C76F5B"/>
    <w:rsid w:val="00C77EA7"/>
    <w:rsid w:val="00C829E2"/>
    <w:rsid w:val="00C82D42"/>
    <w:rsid w:val="00C94B8A"/>
    <w:rsid w:val="00CA02B4"/>
    <w:rsid w:val="00CA177C"/>
    <w:rsid w:val="00CA5158"/>
    <w:rsid w:val="00CB57DC"/>
    <w:rsid w:val="00CC0D90"/>
    <w:rsid w:val="00CC0F37"/>
    <w:rsid w:val="00CC35D8"/>
    <w:rsid w:val="00CC41D2"/>
    <w:rsid w:val="00CD02B8"/>
    <w:rsid w:val="00CD10AE"/>
    <w:rsid w:val="00CD1191"/>
    <w:rsid w:val="00CD1D14"/>
    <w:rsid w:val="00CD3D62"/>
    <w:rsid w:val="00CD4457"/>
    <w:rsid w:val="00CD586E"/>
    <w:rsid w:val="00CD65EC"/>
    <w:rsid w:val="00CD66CB"/>
    <w:rsid w:val="00CD6EC2"/>
    <w:rsid w:val="00CE1F65"/>
    <w:rsid w:val="00CE5E47"/>
    <w:rsid w:val="00CF1240"/>
    <w:rsid w:val="00CF1AD8"/>
    <w:rsid w:val="00CF3411"/>
    <w:rsid w:val="00CF50AC"/>
    <w:rsid w:val="00D01348"/>
    <w:rsid w:val="00D023E6"/>
    <w:rsid w:val="00D049F3"/>
    <w:rsid w:val="00D06090"/>
    <w:rsid w:val="00D10312"/>
    <w:rsid w:val="00D109FC"/>
    <w:rsid w:val="00D1175A"/>
    <w:rsid w:val="00D15B98"/>
    <w:rsid w:val="00D15C67"/>
    <w:rsid w:val="00D1701C"/>
    <w:rsid w:val="00D17C7B"/>
    <w:rsid w:val="00D22153"/>
    <w:rsid w:val="00D236BC"/>
    <w:rsid w:val="00D24186"/>
    <w:rsid w:val="00D26956"/>
    <w:rsid w:val="00D31ADC"/>
    <w:rsid w:val="00D3208A"/>
    <w:rsid w:val="00D33970"/>
    <w:rsid w:val="00D4257A"/>
    <w:rsid w:val="00D46C37"/>
    <w:rsid w:val="00D5127A"/>
    <w:rsid w:val="00D527FC"/>
    <w:rsid w:val="00D553E5"/>
    <w:rsid w:val="00D56BED"/>
    <w:rsid w:val="00D577AD"/>
    <w:rsid w:val="00D57FCC"/>
    <w:rsid w:val="00D61292"/>
    <w:rsid w:val="00D629E3"/>
    <w:rsid w:val="00D62AA1"/>
    <w:rsid w:val="00D65225"/>
    <w:rsid w:val="00D657E1"/>
    <w:rsid w:val="00D6586F"/>
    <w:rsid w:val="00D65884"/>
    <w:rsid w:val="00D67B05"/>
    <w:rsid w:val="00D70606"/>
    <w:rsid w:val="00D769EF"/>
    <w:rsid w:val="00D8203F"/>
    <w:rsid w:val="00D828D8"/>
    <w:rsid w:val="00D8405B"/>
    <w:rsid w:val="00D84AA4"/>
    <w:rsid w:val="00D86B17"/>
    <w:rsid w:val="00D8710D"/>
    <w:rsid w:val="00D87B98"/>
    <w:rsid w:val="00D918B7"/>
    <w:rsid w:val="00D92AE0"/>
    <w:rsid w:val="00D92FE1"/>
    <w:rsid w:val="00DA19D4"/>
    <w:rsid w:val="00DA3285"/>
    <w:rsid w:val="00DA3368"/>
    <w:rsid w:val="00DA7FB6"/>
    <w:rsid w:val="00DB1090"/>
    <w:rsid w:val="00DB3887"/>
    <w:rsid w:val="00DC0717"/>
    <w:rsid w:val="00DC652D"/>
    <w:rsid w:val="00DC6CEC"/>
    <w:rsid w:val="00DC724E"/>
    <w:rsid w:val="00DC7EC2"/>
    <w:rsid w:val="00DD22C8"/>
    <w:rsid w:val="00DD41EA"/>
    <w:rsid w:val="00DD55D5"/>
    <w:rsid w:val="00DD56C0"/>
    <w:rsid w:val="00DD5DB5"/>
    <w:rsid w:val="00DD6AB9"/>
    <w:rsid w:val="00DD757C"/>
    <w:rsid w:val="00DE2358"/>
    <w:rsid w:val="00DE2A2A"/>
    <w:rsid w:val="00DE6C6F"/>
    <w:rsid w:val="00DE6FF8"/>
    <w:rsid w:val="00DE72D3"/>
    <w:rsid w:val="00DE764C"/>
    <w:rsid w:val="00DF2293"/>
    <w:rsid w:val="00DF46AA"/>
    <w:rsid w:val="00DF5397"/>
    <w:rsid w:val="00E03F07"/>
    <w:rsid w:val="00E11013"/>
    <w:rsid w:val="00E22F0A"/>
    <w:rsid w:val="00E242F7"/>
    <w:rsid w:val="00E31B1C"/>
    <w:rsid w:val="00E31C81"/>
    <w:rsid w:val="00E3467E"/>
    <w:rsid w:val="00E40D4E"/>
    <w:rsid w:val="00E47EF3"/>
    <w:rsid w:val="00E51EA9"/>
    <w:rsid w:val="00E53165"/>
    <w:rsid w:val="00E53AD0"/>
    <w:rsid w:val="00E54249"/>
    <w:rsid w:val="00E55FD6"/>
    <w:rsid w:val="00E56B63"/>
    <w:rsid w:val="00E577E5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459D"/>
    <w:rsid w:val="00E95891"/>
    <w:rsid w:val="00E95BFC"/>
    <w:rsid w:val="00E95FB6"/>
    <w:rsid w:val="00E96687"/>
    <w:rsid w:val="00EA480A"/>
    <w:rsid w:val="00EA790A"/>
    <w:rsid w:val="00EB3102"/>
    <w:rsid w:val="00EB3594"/>
    <w:rsid w:val="00EB45E2"/>
    <w:rsid w:val="00EB6459"/>
    <w:rsid w:val="00EC0BE4"/>
    <w:rsid w:val="00EC532A"/>
    <w:rsid w:val="00ED4BDC"/>
    <w:rsid w:val="00ED55D8"/>
    <w:rsid w:val="00ED68CB"/>
    <w:rsid w:val="00ED7228"/>
    <w:rsid w:val="00ED7B8A"/>
    <w:rsid w:val="00EE3039"/>
    <w:rsid w:val="00EE546D"/>
    <w:rsid w:val="00EF080A"/>
    <w:rsid w:val="00EF2914"/>
    <w:rsid w:val="00F02DC3"/>
    <w:rsid w:val="00F05C5A"/>
    <w:rsid w:val="00F06000"/>
    <w:rsid w:val="00F11005"/>
    <w:rsid w:val="00F14446"/>
    <w:rsid w:val="00F14AFA"/>
    <w:rsid w:val="00F16B33"/>
    <w:rsid w:val="00F17E88"/>
    <w:rsid w:val="00F22103"/>
    <w:rsid w:val="00F229DA"/>
    <w:rsid w:val="00F24058"/>
    <w:rsid w:val="00F244ED"/>
    <w:rsid w:val="00F25340"/>
    <w:rsid w:val="00F25AF6"/>
    <w:rsid w:val="00F26BB1"/>
    <w:rsid w:val="00F2714C"/>
    <w:rsid w:val="00F27BD2"/>
    <w:rsid w:val="00F3069B"/>
    <w:rsid w:val="00F3145B"/>
    <w:rsid w:val="00F31A70"/>
    <w:rsid w:val="00F324F8"/>
    <w:rsid w:val="00F34EF6"/>
    <w:rsid w:val="00F41776"/>
    <w:rsid w:val="00F44C70"/>
    <w:rsid w:val="00F4560F"/>
    <w:rsid w:val="00F52E5F"/>
    <w:rsid w:val="00F52FC9"/>
    <w:rsid w:val="00F63D5D"/>
    <w:rsid w:val="00F71770"/>
    <w:rsid w:val="00F76DB5"/>
    <w:rsid w:val="00F77931"/>
    <w:rsid w:val="00F868CA"/>
    <w:rsid w:val="00F90D01"/>
    <w:rsid w:val="00F94090"/>
    <w:rsid w:val="00F94678"/>
    <w:rsid w:val="00FA2795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71FD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rsid w:val="00A107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A107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A10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71FD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rsid w:val="00A107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A107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A10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D76EC16277FFD302FDBC0EA099C51CFF6997373CEEAED23874B6LCv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23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33</cp:revision>
  <cp:lastPrinted>2018-01-28T23:45:00Z</cp:lastPrinted>
  <dcterms:created xsi:type="dcterms:W3CDTF">2016-12-19T06:35:00Z</dcterms:created>
  <dcterms:modified xsi:type="dcterms:W3CDTF">2018-01-29T00:01:00Z</dcterms:modified>
</cp:coreProperties>
</file>